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790973" w:rsidRDefault="00C30D59" w:rsidP="00790973">
      <w:pPr>
        <w:pStyle w:val="Nzev"/>
        <w:rPr>
          <w:sz w:val="36"/>
          <w:szCs w:val="36"/>
        </w:rPr>
      </w:pPr>
      <w:r w:rsidRPr="00790973">
        <w:rPr>
          <w:sz w:val="36"/>
          <w:szCs w:val="36"/>
        </w:rPr>
        <w:t xml:space="preserve">SMLOUVA O DÍLO </w:t>
      </w:r>
    </w:p>
    <w:p w:rsidR="00C30D59" w:rsidRPr="00790973" w:rsidRDefault="00C30D59" w:rsidP="00790973">
      <w:pPr>
        <w:pStyle w:val="Nzev"/>
        <w:rPr>
          <w:sz w:val="24"/>
          <w:szCs w:val="24"/>
        </w:rPr>
      </w:pPr>
      <w:r w:rsidRPr="00790973">
        <w:rPr>
          <w:sz w:val="24"/>
          <w:szCs w:val="24"/>
        </w:rPr>
        <w:t>č. Objednatele …………….</w:t>
      </w:r>
    </w:p>
    <w:p w:rsidR="00790973" w:rsidRDefault="000C09CA" w:rsidP="00790973">
      <w:pPr>
        <w:pStyle w:val="Nzev"/>
        <w:spacing w:after="240"/>
        <w:rPr>
          <w:sz w:val="24"/>
          <w:szCs w:val="24"/>
        </w:rPr>
      </w:pPr>
      <w:r>
        <w:rPr>
          <w:sz w:val="24"/>
          <w:szCs w:val="24"/>
        </w:rPr>
        <w:t xml:space="preserve">č. Zhotovitele, Nabídka č. </w:t>
      </w:r>
    </w:p>
    <w:p w:rsidR="00D30397" w:rsidRPr="00DC5FAD" w:rsidRDefault="00DC5FAD" w:rsidP="00D30397">
      <w:pPr>
        <w:jc w:val="center"/>
        <w:rPr>
          <w:rFonts w:cs="Arial"/>
          <w:b/>
          <w:sz w:val="24"/>
        </w:rPr>
      </w:pPr>
      <w:r w:rsidRPr="00DC5FAD">
        <w:rPr>
          <w:rFonts w:cs="Arial"/>
          <w:b/>
          <w:sz w:val="24"/>
        </w:rPr>
        <w:t xml:space="preserve"> „</w:t>
      </w:r>
      <w:r w:rsidR="00BE45AF">
        <w:rPr>
          <w:rFonts w:cs="Arial"/>
          <w:b/>
          <w:sz w:val="24"/>
        </w:rPr>
        <w:t>Rekonstrukce měření hladin</w:t>
      </w:r>
      <w:r w:rsidR="001C5D20">
        <w:rPr>
          <w:rFonts w:cs="Arial"/>
          <w:b/>
          <w:sz w:val="24"/>
        </w:rPr>
        <w:t>y,</w:t>
      </w:r>
      <w:r w:rsidR="00BE45AF">
        <w:rPr>
          <w:rFonts w:cs="Arial"/>
          <w:b/>
          <w:sz w:val="24"/>
        </w:rPr>
        <w:t xml:space="preserve"> teploty na </w:t>
      </w:r>
      <w:r w:rsidR="001C5D20">
        <w:rPr>
          <w:rFonts w:cs="Arial"/>
          <w:b/>
          <w:sz w:val="24"/>
        </w:rPr>
        <w:t xml:space="preserve">nádržích </w:t>
      </w:r>
      <w:r w:rsidR="001B643A">
        <w:rPr>
          <w:rFonts w:cs="Arial"/>
          <w:b/>
          <w:sz w:val="24"/>
        </w:rPr>
        <w:t>III. a I. kategorie</w:t>
      </w:r>
      <w:r w:rsidR="001C5D20">
        <w:rPr>
          <w:rFonts w:cs="Arial"/>
          <w:b/>
          <w:sz w:val="24"/>
        </w:rPr>
        <w:t xml:space="preserve">, </w:t>
      </w:r>
      <w:r w:rsidR="00BE45AF">
        <w:rPr>
          <w:rFonts w:cs="Arial"/>
          <w:b/>
          <w:sz w:val="24"/>
        </w:rPr>
        <w:t>společnosti ČEPRO, a.s.</w:t>
      </w:r>
      <w:r w:rsidRPr="00DC5FAD">
        <w:rPr>
          <w:rFonts w:cs="Arial"/>
          <w:b/>
          <w:sz w:val="24"/>
        </w:rPr>
        <w:t>“</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BE45AF" w:rsidRDefault="00BE45AF" w:rsidP="00BE45AF">
      <w:pPr>
        <w:pStyle w:val="Odstavec2"/>
      </w:pPr>
      <w:r>
        <w:t>Objednatel:</w:t>
      </w:r>
      <w:r>
        <w:tab/>
      </w:r>
      <w:r>
        <w:tab/>
      </w:r>
      <w:r>
        <w:tab/>
      </w:r>
      <w:r w:rsidRPr="00C30D59">
        <w:rPr>
          <w:b/>
        </w:rPr>
        <w:t>ČEPRO, a.s.</w:t>
      </w:r>
    </w:p>
    <w:p w:rsidR="00BE45AF" w:rsidRDefault="00BE45AF" w:rsidP="00BE45AF">
      <w:pPr>
        <w:ind w:left="283" w:firstLine="284"/>
      </w:pPr>
      <w:r>
        <w:t>se sídlem:</w:t>
      </w:r>
      <w:r>
        <w:tab/>
      </w:r>
      <w:r>
        <w:tab/>
      </w:r>
      <w:r>
        <w:tab/>
        <w:t>Dělnická 213/12, Holešovice, PSČ 170 00 Praha 7</w:t>
      </w:r>
    </w:p>
    <w:p w:rsidR="00BE45AF" w:rsidRDefault="00BE45AF" w:rsidP="00BE45AF">
      <w:pPr>
        <w:ind w:left="283" w:firstLine="284"/>
      </w:pPr>
      <w:r>
        <w:t>spisová značka:</w:t>
      </w:r>
      <w:r>
        <w:tab/>
        <w:t>B 2341 vedená u Městského soudu v Praze</w:t>
      </w:r>
    </w:p>
    <w:p w:rsidR="00BE45AF" w:rsidRDefault="00BE45AF" w:rsidP="00BE45AF">
      <w:pPr>
        <w:ind w:left="283" w:firstLine="284"/>
      </w:pPr>
      <w:r>
        <w:t>bankovní spojení:</w:t>
      </w:r>
      <w:r>
        <w:tab/>
        <w:t>Komerční banka a.s.</w:t>
      </w:r>
    </w:p>
    <w:p w:rsidR="00BE45AF" w:rsidRDefault="00BE45AF" w:rsidP="00BE45AF">
      <w:pPr>
        <w:ind w:left="283" w:firstLine="284"/>
      </w:pPr>
      <w:r>
        <w:t>č. účtu:</w:t>
      </w:r>
      <w:r>
        <w:tab/>
      </w:r>
      <w:r>
        <w:tab/>
      </w:r>
      <w:r>
        <w:tab/>
      </w:r>
      <w:r>
        <w:tab/>
        <w:t>11 902931/0100</w:t>
      </w:r>
    </w:p>
    <w:p w:rsidR="00BE45AF" w:rsidRDefault="00BE45AF" w:rsidP="00BE45AF">
      <w:pPr>
        <w:ind w:left="283" w:firstLine="284"/>
      </w:pPr>
      <w:r>
        <w:t>IČO:</w:t>
      </w:r>
      <w:r>
        <w:tab/>
      </w:r>
      <w:r>
        <w:tab/>
      </w:r>
      <w:r>
        <w:tab/>
      </w:r>
      <w:r>
        <w:tab/>
      </w:r>
      <w:r>
        <w:tab/>
        <w:t>60193531</w:t>
      </w:r>
    </w:p>
    <w:p w:rsidR="00BE45AF" w:rsidRDefault="00BE45AF" w:rsidP="00BE45AF">
      <w:pPr>
        <w:ind w:left="283" w:firstLine="284"/>
      </w:pPr>
      <w:r>
        <w:t>DIČ:</w:t>
      </w:r>
      <w:r>
        <w:tab/>
      </w:r>
      <w:r>
        <w:tab/>
      </w:r>
      <w:r>
        <w:tab/>
      </w:r>
      <w:r>
        <w:tab/>
      </w:r>
      <w:r>
        <w:tab/>
        <w:t>CZ60193531</w:t>
      </w:r>
    </w:p>
    <w:p w:rsidR="00BE45AF" w:rsidRDefault="00BE45AF" w:rsidP="00BE45AF">
      <w:pPr>
        <w:ind w:left="283" w:firstLine="284"/>
      </w:pPr>
      <w:r>
        <w:t>zastoupený:</w:t>
      </w:r>
      <w:r>
        <w:tab/>
      </w:r>
      <w:r>
        <w:tab/>
      </w:r>
      <w:r>
        <w:tab/>
        <w:t>Mgr. Jan Duspěva, předseda představenstva</w:t>
      </w:r>
    </w:p>
    <w:p w:rsidR="00BE45AF" w:rsidRDefault="00BE45AF" w:rsidP="00BE45AF">
      <w:r>
        <w:tab/>
      </w:r>
      <w:r>
        <w:tab/>
      </w:r>
      <w:r>
        <w:tab/>
      </w:r>
      <w:r>
        <w:tab/>
      </w:r>
      <w:r>
        <w:tab/>
      </w:r>
      <w:r>
        <w:tab/>
      </w:r>
      <w:r>
        <w:tab/>
      </w:r>
      <w:r>
        <w:tab/>
        <w:t>Ing. František Todt, člen představenstva</w:t>
      </w:r>
    </w:p>
    <w:p w:rsidR="004C04BF" w:rsidRDefault="004C04BF" w:rsidP="00BE45AF"/>
    <w:p w:rsidR="00BE45AF" w:rsidRDefault="00BE45AF" w:rsidP="00BE45AF">
      <w:r w:rsidRPr="00C30D59">
        <w:t>Osoby oprávněné jednat za objednatele v rámci uzavřené smlouvy o dílo:</w:t>
      </w:r>
      <w:r>
        <w:t xml:space="preserve"> (každý samostatně)</w:t>
      </w:r>
    </w:p>
    <w:tbl>
      <w:tblPr>
        <w:tblStyle w:val="Mkatabulky"/>
        <w:tblW w:w="0" w:type="auto"/>
        <w:tblLook w:val="04A0" w:firstRow="1" w:lastRow="0" w:firstColumn="1" w:lastColumn="0" w:noHBand="0" w:noVBand="1"/>
      </w:tblPr>
      <w:tblGrid>
        <w:gridCol w:w="2660"/>
        <w:gridCol w:w="2410"/>
        <w:gridCol w:w="1839"/>
        <w:gridCol w:w="2576"/>
      </w:tblGrid>
      <w:tr w:rsidR="0051354D" w:rsidRPr="009A21C7" w:rsidTr="00D326F9">
        <w:trPr>
          <w:trHeight w:val="401"/>
        </w:trPr>
        <w:tc>
          <w:tcPr>
            <w:tcW w:w="2660"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51354D" w:rsidRPr="009A21C7" w:rsidTr="00D326F9">
        <w:tc>
          <w:tcPr>
            <w:tcW w:w="2660" w:type="dxa"/>
            <w:vAlign w:val="center"/>
          </w:tcPr>
          <w:p w:rsidR="00BE45AF" w:rsidRPr="009A0F9B" w:rsidRDefault="00BE45AF"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BE45AF" w:rsidRPr="009A0F9B" w:rsidRDefault="000C09CA" w:rsidP="00D326F9">
            <w:pPr>
              <w:overflowPunct w:val="0"/>
              <w:autoSpaceDE w:val="0"/>
              <w:autoSpaceDN w:val="0"/>
              <w:adjustRightInd w:val="0"/>
              <w:textAlignment w:val="baseline"/>
              <w:rPr>
                <w:rFonts w:cs="Arial"/>
                <w:color w:val="000000"/>
                <w:sz w:val="16"/>
                <w:szCs w:val="16"/>
              </w:rPr>
            </w:pPr>
            <w:r>
              <w:rPr>
                <w:rFonts w:cs="Arial"/>
                <w:color w:val="000000"/>
                <w:sz w:val="16"/>
                <w:szCs w:val="16"/>
              </w:rPr>
              <w:t>Ing. Václav Polanka</w:t>
            </w:r>
          </w:p>
        </w:tc>
        <w:tc>
          <w:tcPr>
            <w:tcW w:w="1839" w:type="dxa"/>
            <w:vAlign w:val="center"/>
          </w:tcPr>
          <w:p w:rsidR="00BE45AF" w:rsidRPr="009A0F9B" w:rsidRDefault="000C09CA" w:rsidP="00D326F9">
            <w:pPr>
              <w:overflowPunct w:val="0"/>
              <w:autoSpaceDE w:val="0"/>
              <w:autoSpaceDN w:val="0"/>
              <w:adjustRightInd w:val="0"/>
              <w:textAlignment w:val="baseline"/>
              <w:rPr>
                <w:rFonts w:cs="Arial"/>
                <w:color w:val="000000"/>
                <w:sz w:val="16"/>
                <w:szCs w:val="16"/>
              </w:rPr>
            </w:pPr>
            <w:r w:rsidRPr="000829BE">
              <w:rPr>
                <w:rFonts w:cs="Arial"/>
                <w:sz w:val="16"/>
                <w:szCs w:val="16"/>
              </w:rPr>
              <w:t>+420 602</w:t>
            </w:r>
            <w:r>
              <w:rPr>
                <w:rFonts w:cs="Arial"/>
                <w:sz w:val="16"/>
                <w:szCs w:val="16"/>
              </w:rPr>
              <w:t> </w:t>
            </w:r>
            <w:r w:rsidRPr="000829BE">
              <w:rPr>
                <w:rFonts w:cs="Arial"/>
                <w:sz w:val="16"/>
                <w:szCs w:val="16"/>
              </w:rPr>
              <w:t>621</w:t>
            </w:r>
            <w:r>
              <w:rPr>
                <w:rFonts w:cs="Arial"/>
                <w:sz w:val="16"/>
                <w:szCs w:val="16"/>
              </w:rPr>
              <w:t xml:space="preserve"> </w:t>
            </w:r>
            <w:r w:rsidRPr="000829BE">
              <w:rPr>
                <w:rFonts w:cs="Arial"/>
                <w:sz w:val="16"/>
                <w:szCs w:val="16"/>
              </w:rPr>
              <w:t>208</w:t>
            </w:r>
          </w:p>
        </w:tc>
        <w:tc>
          <w:tcPr>
            <w:tcW w:w="2303" w:type="dxa"/>
            <w:vAlign w:val="center"/>
          </w:tcPr>
          <w:p w:rsidR="000C09CA" w:rsidRPr="009A0F9B" w:rsidRDefault="00A7351A" w:rsidP="001B643A">
            <w:pPr>
              <w:overflowPunct w:val="0"/>
              <w:autoSpaceDE w:val="0"/>
              <w:autoSpaceDN w:val="0"/>
              <w:adjustRightInd w:val="0"/>
              <w:textAlignment w:val="baseline"/>
              <w:rPr>
                <w:rFonts w:cs="Arial"/>
                <w:color w:val="000000"/>
                <w:sz w:val="16"/>
                <w:szCs w:val="16"/>
              </w:rPr>
            </w:pPr>
            <w:hyperlink r:id="rId9" w:history="1">
              <w:r w:rsidR="001B643A">
                <w:rPr>
                  <w:rStyle w:val="Hypertextovodkaz"/>
                  <w:rFonts w:cs="Arial"/>
                  <w:sz w:val="16"/>
                  <w:szCs w:val="16"/>
                </w:rPr>
                <w:t>v</w:t>
              </w:r>
              <w:r w:rsidR="001B643A" w:rsidRPr="00A3759E">
                <w:rPr>
                  <w:rStyle w:val="Hypertextovodkaz"/>
                  <w:rFonts w:cs="Arial"/>
                  <w:sz w:val="16"/>
                  <w:szCs w:val="16"/>
                </w:rPr>
                <w:t>aclav.polanka@ceproas.cz</w:t>
              </w:r>
            </w:hyperlink>
          </w:p>
        </w:tc>
      </w:tr>
      <w:tr w:rsidR="0051354D" w:rsidRPr="009A21C7" w:rsidTr="00D326F9">
        <w:tc>
          <w:tcPr>
            <w:tcW w:w="2660" w:type="dxa"/>
            <w:vAlign w:val="center"/>
          </w:tcPr>
          <w:p w:rsidR="000829BE" w:rsidRPr="009A0F9B" w:rsidRDefault="000829BE"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rsidR="000829BE" w:rsidRPr="000829BE" w:rsidRDefault="000829BE" w:rsidP="00D326F9">
            <w:pPr>
              <w:jc w:val="left"/>
              <w:rPr>
                <w:rFonts w:cs="Arial"/>
                <w:sz w:val="16"/>
                <w:szCs w:val="16"/>
              </w:rPr>
            </w:pPr>
            <w:r w:rsidRPr="000829BE">
              <w:rPr>
                <w:rFonts w:cs="Arial"/>
                <w:sz w:val="16"/>
                <w:szCs w:val="16"/>
              </w:rPr>
              <w:t>Jaroslav Beneš</w:t>
            </w:r>
          </w:p>
        </w:tc>
        <w:tc>
          <w:tcPr>
            <w:tcW w:w="1839" w:type="dxa"/>
            <w:vAlign w:val="center"/>
          </w:tcPr>
          <w:p w:rsidR="000829BE" w:rsidRPr="000829BE" w:rsidRDefault="000829BE" w:rsidP="00D326F9">
            <w:pPr>
              <w:jc w:val="left"/>
              <w:rPr>
                <w:rFonts w:cs="Arial"/>
                <w:sz w:val="16"/>
                <w:szCs w:val="16"/>
              </w:rPr>
            </w:pPr>
            <w:r w:rsidRPr="000829BE">
              <w:rPr>
                <w:rFonts w:cs="Arial"/>
                <w:sz w:val="16"/>
                <w:szCs w:val="16"/>
              </w:rPr>
              <w:t>+420 602</w:t>
            </w:r>
            <w:r>
              <w:rPr>
                <w:rFonts w:cs="Arial"/>
                <w:sz w:val="16"/>
                <w:szCs w:val="16"/>
              </w:rPr>
              <w:t> </w:t>
            </w:r>
            <w:r w:rsidRPr="000829BE">
              <w:rPr>
                <w:rFonts w:cs="Arial"/>
                <w:sz w:val="16"/>
                <w:szCs w:val="16"/>
              </w:rPr>
              <w:t>621</w:t>
            </w:r>
            <w:r>
              <w:rPr>
                <w:rFonts w:cs="Arial"/>
                <w:sz w:val="16"/>
                <w:szCs w:val="16"/>
              </w:rPr>
              <w:t xml:space="preserve"> </w:t>
            </w:r>
            <w:r w:rsidRPr="000829BE">
              <w:rPr>
                <w:rFonts w:cs="Arial"/>
                <w:sz w:val="16"/>
                <w:szCs w:val="16"/>
              </w:rPr>
              <w:t>208</w:t>
            </w:r>
          </w:p>
        </w:tc>
        <w:tc>
          <w:tcPr>
            <w:tcW w:w="2303" w:type="dxa"/>
            <w:vAlign w:val="center"/>
          </w:tcPr>
          <w:p w:rsidR="000829BE" w:rsidRPr="000829BE" w:rsidRDefault="00A7351A" w:rsidP="00D326F9">
            <w:pPr>
              <w:jc w:val="left"/>
              <w:rPr>
                <w:rFonts w:cs="Arial"/>
                <w:sz w:val="16"/>
                <w:szCs w:val="16"/>
              </w:rPr>
            </w:pPr>
            <w:hyperlink r:id="rId10" w:history="1">
              <w:r w:rsidR="000829BE" w:rsidRPr="000829BE">
                <w:rPr>
                  <w:rStyle w:val="Hypertextovodkaz"/>
                  <w:rFonts w:cs="Arial"/>
                  <w:sz w:val="16"/>
                  <w:szCs w:val="16"/>
                </w:rPr>
                <w:t>jaroslav.benes@ceproas.cz</w:t>
              </w:r>
            </w:hyperlink>
          </w:p>
        </w:tc>
      </w:tr>
      <w:tr w:rsidR="001B643A" w:rsidRPr="009A21C7" w:rsidTr="00D326F9">
        <w:tc>
          <w:tcPr>
            <w:tcW w:w="2660" w:type="dxa"/>
            <w:vAlign w:val="center"/>
          </w:tcPr>
          <w:p w:rsidR="001B643A" w:rsidRPr="009A0F9B" w:rsidRDefault="001B643A"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410" w:type="dxa"/>
            <w:vAlign w:val="center"/>
          </w:tcPr>
          <w:p w:rsidR="001B643A" w:rsidRPr="001B643A" w:rsidRDefault="001B643A" w:rsidP="00B267B8">
            <w:pPr>
              <w:jc w:val="left"/>
              <w:rPr>
                <w:rFonts w:cs="Arial"/>
                <w:color w:val="000000"/>
                <w:sz w:val="16"/>
                <w:szCs w:val="16"/>
              </w:rPr>
            </w:pPr>
            <w:r w:rsidRPr="001B643A">
              <w:rPr>
                <w:rFonts w:cs="Arial"/>
                <w:color w:val="000000"/>
                <w:sz w:val="16"/>
                <w:szCs w:val="16"/>
              </w:rPr>
              <w:t>Zdeněk Beneš</w:t>
            </w:r>
          </w:p>
          <w:p w:rsidR="001B643A" w:rsidRPr="001B643A" w:rsidRDefault="001B643A" w:rsidP="00B267B8">
            <w:pPr>
              <w:jc w:val="left"/>
              <w:rPr>
                <w:rFonts w:cs="Arial"/>
                <w:color w:val="000000"/>
                <w:sz w:val="16"/>
                <w:szCs w:val="16"/>
              </w:rPr>
            </w:pPr>
            <w:r w:rsidRPr="001B643A">
              <w:rPr>
                <w:rFonts w:cs="Arial"/>
                <w:color w:val="000000"/>
                <w:sz w:val="16"/>
                <w:szCs w:val="16"/>
              </w:rPr>
              <w:t>Jakub Vojtíšek</w:t>
            </w:r>
          </w:p>
          <w:p w:rsidR="001B643A" w:rsidRPr="001B643A" w:rsidRDefault="001B643A" w:rsidP="00B267B8">
            <w:pPr>
              <w:jc w:val="left"/>
              <w:rPr>
                <w:rFonts w:cs="Arial"/>
                <w:color w:val="000000"/>
                <w:sz w:val="16"/>
                <w:szCs w:val="16"/>
              </w:rPr>
            </w:pPr>
            <w:r w:rsidRPr="001B643A">
              <w:rPr>
                <w:rFonts w:cs="Arial"/>
                <w:color w:val="000000"/>
                <w:sz w:val="16"/>
                <w:szCs w:val="16"/>
              </w:rPr>
              <w:t>Vojtěch Jaroš</w:t>
            </w:r>
          </w:p>
          <w:p w:rsidR="001B643A" w:rsidRPr="001B643A" w:rsidRDefault="001B643A" w:rsidP="00B267B8">
            <w:pPr>
              <w:jc w:val="left"/>
              <w:rPr>
                <w:rFonts w:cs="Arial"/>
                <w:color w:val="000000"/>
                <w:sz w:val="16"/>
                <w:szCs w:val="16"/>
              </w:rPr>
            </w:pPr>
            <w:r w:rsidRPr="001B643A">
              <w:rPr>
                <w:rFonts w:cs="Arial"/>
                <w:color w:val="000000"/>
                <w:sz w:val="16"/>
                <w:szCs w:val="16"/>
              </w:rPr>
              <w:t>Oldřich Kuča</w:t>
            </w:r>
          </w:p>
          <w:p w:rsidR="001B643A" w:rsidRPr="001B643A" w:rsidRDefault="001B643A" w:rsidP="00B267B8">
            <w:pPr>
              <w:jc w:val="left"/>
              <w:rPr>
                <w:rFonts w:cs="Arial"/>
                <w:color w:val="000000"/>
                <w:sz w:val="16"/>
                <w:szCs w:val="16"/>
              </w:rPr>
            </w:pPr>
            <w:r w:rsidRPr="001B643A">
              <w:rPr>
                <w:rFonts w:cs="Arial"/>
                <w:color w:val="000000"/>
                <w:sz w:val="16"/>
                <w:szCs w:val="16"/>
              </w:rPr>
              <w:t>Marek Šmidrkal</w:t>
            </w:r>
          </w:p>
          <w:p w:rsidR="001B643A" w:rsidRPr="001B643A" w:rsidRDefault="001B643A" w:rsidP="00B267B8">
            <w:pPr>
              <w:jc w:val="left"/>
              <w:rPr>
                <w:rFonts w:cs="Arial"/>
                <w:color w:val="000000"/>
                <w:sz w:val="16"/>
                <w:szCs w:val="16"/>
              </w:rPr>
            </w:pPr>
            <w:r w:rsidRPr="001B643A">
              <w:rPr>
                <w:rFonts w:cs="Arial"/>
                <w:color w:val="000000"/>
                <w:sz w:val="16"/>
                <w:szCs w:val="16"/>
              </w:rPr>
              <w:t>Jaroslav Beneš</w:t>
            </w:r>
          </w:p>
          <w:p w:rsidR="001B643A" w:rsidRPr="009A0F9B" w:rsidRDefault="001B643A" w:rsidP="001C5D20">
            <w:pPr>
              <w:overflowPunct w:val="0"/>
              <w:autoSpaceDE w:val="0"/>
              <w:autoSpaceDN w:val="0"/>
              <w:adjustRightInd w:val="0"/>
              <w:textAlignment w:val="baseline"/>
              <w:rPr>
                <w:rFonts w:cs="Arial"/>
                <w:color w:val="000000"/>
                <w:sz w:val="16"/>
                <w:szCs w:val="16"/>
              </w:rPr>
            </w:pPr>
            <w:r w:rsidRPr="001B643A">
              <w:rPr>
                <w:rFonts w:cs="Arial"/>
                <w:color w:val="000000"/>
                <w:sz w:val="16"/>
                <w:szCs w:val="16"/>
              </w:rPr>
              <w:t>Pavel Kusniarik</w:t>
            </w:r>
          </w:p>
        </w:tc>
        <w:tc>
          <w:tcPr>
            <w:tcW w:w="1839" w:type="dxa"/>
            <w:vAlign w:val="center"/>
          </w:tcPr>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602</w:t>
            </w:r>
            <w:r>
              <w:rPr>
                <w:rFonts w:cs="Arial"/>
                <w:color w:val="000000"/>
                <w:sz w:val="16"/>
                <w:szCs w:val="16"/>
              </w:rPr>
              <w:t> </w:t>
            </w:r>
            <w:r w:rsidRPr="001B643A">
              <w:rPr>
                <w:rFonts w:cs="Arial"/>
                <w:color w:val="000000"/>
                <w:sz w:val="16"/>
                <w:szCs w:val="16"/>
              </w:rPr>
              <w:t>495</w:t>
            </w:r>
            <w:r>
              <w:rPr>
                <w:rFonts w:cs="Arial"/>
                <w:color w:val="000000"/>
                <w:sz w:val="16"/>
                <w:szCs w:val="16"/>
              </w:rPr>
              <w:t xml:space="preserve"> </w:t>
            </w:r>
            <w:r w:rsidRPr="001B643A">
              <w:rPr>
                <w:rFonts w:cs="Arial"/>
                <w:color w:val="000000"/>
                <w:sz w:val="16"/>
                <w:szCs w:val="16"/>
              </w:rPr>
              <w:t>153</w:t>
            </w:r>
          </w:p>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739</w:t>
            </w:r>
            <w:r>
              <w:rPr>
                <w:rFonts w:cs="Arial"/>
                <w:color w:val="000000"/>
                <w:sz w:val="16"/>
                <w:szCs w:val="16"/>
              </w:rPr>
              <w:t> </w:t>
            </w:r>
            <w:r w:rsidRPr="001B643A">
              <w:rPr>
                <w:rFonts w:cs="Arial"/>
                <w:color w:val="000000"/>
                <w:sz w:val="16"/>
                <w:szCs w:val="16"/>
              </w:rPr>
              <w:t>240</w:t>
            </w:r>
            <w:r>
              <w:rPr>
                <w:rFonts w:cs="Arial"/>
                <w:color w:val="000000"/>
                <w:sz w:val="16"/>
                <w:szCs w:val="16"/>
              </w:rPr>
              <w:t xml:space="preserve"> </w:t>
            </w:r>
            <w:r w:rsidRPr="001B643A">
              <w:rPr>
                <w:rFonts w:cs="Arial"/>
                <w:color w:val="000000"/>
                <w:sz w:val="16"/>
                <w:szCs w:val="16"/>
              </w:rPr>
              <w:t>472</w:t>
            </w:r>
          </w:p>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737</w:t>
            </w:r>
            <w:r>
              <w:rPr>
                <w:rFonts w:cs="Arial"/>
                <w:color w:val="000000"/>
                <w:sz w:val="16"/>
                <w:szCs w:val="16"/>
              </w:rPr>
              <w:t> </w:t>
            </w:r>
            <w:r w:rsidRPr="001B643A">
              <w:rPr>
                <w:rFonts w:cs="Arial"/>
                <w:color w:val="000000"/>
                <w:sz w:val="16"/>
                <w:szCs w:val="16"/>
              </w:rPr>
              <w:t>113</w:t>
            </w:r>
            <w:r>
              <w:rPr>
                <w:rFonts w:cs="Arial"/>
                <w:color w:val="000000"/>
                <w:sz w:val="16"/>
                <w:szCs w:val="16"/>
              </w:rPr>
              <w:t xml:space="preserve"> </w:t>
            </w:r>
            <w:r w:rsidRPr="001B643A">
              <w:rPr>
                <w:rFonts w:cs="Arial"/>
                <w:color w:val="000000"/>
                <w:sz w:val="16"/>
                <w:szCs w:val="16"/>
              </w:rPr>
              <w:t>719</w:t>
            </w:r>
          </w:p>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602</w:t>
            </w:r>
            <w:r>
              <w:rPr>
                <w:rFonts w:cs="Arial"/>
                <w:color w:val="000000"/>
                <w:sz w:val="16"/>
                <w:szCs w:val="16"/>
              </w:rPr>
              <w:t> </w:t>
            </w:r>
            <w:r w:rsidRPr="001B643A">
              <w:rPr>
                <w:rFonts w:cs="Arial"/>
                <w:color w:val="000000"/>
                <w:sz w:val="16"/>
                <w:szCs w:val="16"/>
              </w:rPr>
              <w:t>954</w:t>
            </w:r>
            <w:r>
              <w:rPr>
                <w:rFonts w:cs="Arial"/>
                <w:color w:val="000000"/>
                <w:sz w:val="16"/>
                <w:szCs w:val="16"/>
              </w:rPr>
              <w:t xml:space="preserve"> </w:t>
            </w:r>
            <w:r w:rsidRPr="001B643A">
              <w:rPr>
                <w:rFonts w:cs="Arial"/>
                <w:color w:val="000000"/>
                <w:sz w:val="16"/>
                <w:szCs w:val="16"/>
              </w:rPr>
              <w:t>144</w:t>
            </w:r>
          </w:p>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602</w:t>
            </w:r>
            <w:r>
              <w:rPr>
                <w:rFonts w:cs="Arial"/>
                <w:color w:val="000000"/>
                <w:sz w:val="16"/>
                <w:szCs w:val="16"/>
              </w:rPr>
              <w:t xml:space="preserve"> </w:t>
            </w:r>
            <w:r w:rsidRPr="001B643A">
              <w:rPr>
                <w:rFonts w:cs="Arial"/>
                <w:color w:val="000000"/>
                <w:sz w:val="16"/>
                <w:szCs w:val="16"/>
              </w:rPr>
              <w:t>2795</w:t>
            </w:r>
            <w:r>
              <w:rPr>
                <w:rFonts w:cs="Arial"/>
                <w:color w:val="000000"/>
                <w:sz w:val="16"/>
                <w:szCs w:val="16"/>
              </w:rPr>
              <w:t xml:space="preserve"> </w:t>
            </w:r>
            <w:r w:rsidRPr="001B643A">
              <w:rPr>
                <w:rFonts w:cs="Arial"/>
                <w:color w:val="000000"/>
                <w:sz w:val="16"/>
                <w:szCs w:val="16"/>
              </w:rPr>
              <w:t>95</w:t>
            </w:r>
          </w:p>
          <w:p w:rsidR="001B643A" w:rsidRPr="001B643A" w:rsidRDefault="001B643A" w:rsidP="00B267B8">
            <w:pPr>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602</w:t>
            </w:r>
            <w:r>
              <w:rPr>
                <w:rFonts w:cs="Arial"/>
                <w:color w:val="000000"/>
                <w:sz w:val="16"/>
                <w:szCs w:val="16"/>
              </w:rPr>
              <w:t> </w:t>
            </w:r>
            <w:r w:rsidRPr="001B643A">
              <w:rPr>
                <w:rFonts w:cs="Arial"/>
                <w:color w:val="000000"/>
                <w:sz w:val="16"/>
                <w:szCs w:val="16"/>
              </w:rPr>
              <w:t>621</w:t>
            </w:r>
            <w:r>
              <w:rPr>
                <w:rFonts w:cs="Arial"/>
                <w:color w:val="000000"/>
                <w:sz w:val="16"/>
                <w:szCs w:val="16"/>
              </w:rPr>
              <w:t xml:space="preserve"> </w:t>
            </w:r>
            <w:r w:rsidRPr="001B643A">
              <w:rPr>
                <w:rFonts w:cs="Arial"/>
                <w:color w:val="000000"/>
                <w:sz w:val="16"/>
                <w:szCs w:val="16"/>
              </w:rPr>
              <w:t>208</w:t>
            </w:r>
          </w:p>
          <w:p w:rsidR="001B643A" w:rsidRPr="009A0F9B" w:rsidRDefault="001B643A" w:rsidP="001C5D20">
            <w:pPr>
              <w:overflowPunct w:val="0"/>
              <w:autoSpaceDE w:val="0"/>
              <w:autoSpaceDN w:val="0"/>
              <w:adjustRightInd w:val="0"/>
              <w:textAlignment w:val="baseline"/>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739</w:t>
            </w:r>
            <w:r>
              <w:rPr>
                <w:rFonts w:cs="Arial"/>
                <w:color w:val="000000"/>
                <w:sz w:val="16"/>
                <w:szCs w:val="16"/>
              </w:rPr>
              <w:t> </w:t>
            </w:r>
            <w:r w:rsidRPr="001B643A">
              <w:rPr>
                <w:rFonts w:cs="Arial"/>
                <w:color w:val="000000"/>
                <w:sz w:val="16"/>
                <w:szCs w:val="16"/>
              </w:rPr>
              <w:t>240</w:t>
            </w:r>
            <w:r>
              <w:rPr>
                <w:rFonts w:cs="Arial"/>
                <w:color w:val="000000"/>
                <w:sz w:val="16"/>
                <w:szCs w:val="16"/>
              </w:rPr>
              <w:t xml:space="preserve"> </w:t>
            </w:r>
            <w:r w:rsidRPr="001B643A">
              <w:rPr>
                <w:rFonts w:cs="Arial"/>
                <w:color w:val="000000"/>
                <w:sz w:val="16"/>
                <w:szCs w:val="16"/>
              </w:rPr>
              <w:t>932</w:t>
            </w:r>
          </w:p>
        </w:tc>
        <w:tc>
          <w:tcPr>
            <w:tcW w:w="2303" w:type="dxa"/>
            <w:vAlign w:val="center"/>
          </w:tcPr>
          <w:p w:rsidR="001B643A" w:rsidRDefault="00A7351A" w:rsidP="004C04BF">
            <w:pPr>
              <w:spacing w:before="120"/>
              <w:jc w:val="left"/>
              <w:rPr>
                <w:rFonts w:cs="Arial"/>
                <w:color w:val="000000"/>
                <w:sz w:val="16"/>
                <w:szCs w:val="16"/>
              </w:rPr>
            </w:pPr>
            <w:hyperlink r:id="rId11" w:history="1">
              <w:r w:rsidR="001B643A" w:rsidRPr="005A6D64">
                <w:rPr>
                  <w:rStyle w:val="Hypertextovodkaz"/>
                  <w:rFonts w:cs="Arial"/>
                  <w:sz w:val="16"/>
                  <w:szCs w:val="16"/>
                </w:rPr>
                <w:t>zdeněk.benes@ceproas.cz</w:t>
              </w:r>
            </w:hyperlink>
          </w:p>
          <w:p w:rsidR="001B643A" w:rsidRDefault="00A7351A" w:rsidP="004C04BF">
            <w:pPr>
              <w:spacing w:before="120"/>
              <w:jc w:val="left"/>
              <w:rPr>
                <w:rFonts w:cs="Arial"/>
                <w:color w:val="000000"/>
                <w:sz w:val="16"/>
                <w:szCs w:val="16"/>
              </w:rPr>
            </w:pPr>
            <w:hyperlink r:id="rId12" w:history="1">
              <w:r w:rsidR="001B643A" w:rsidRPr="005A6D64">
                <w:rPr>
                  <w:rStyle w:val="Hypertextovodkaz"/>
                  <w:rFonts w:cs="Arial"/>
                  <w:sz w:val="16"/>
                  <w:szCs w:val="16"/>
                </w:rPr>
                <w:t>jakub.vojtisek@ceproas.cz</w:t>
              </w:r>
            </w:hyperlink>
          </w:p>
          <w:p w:rsidR="001B643A" w:rsidRDefault="00A7351A" w:rsidP="004C04BF">
            <w:pPr>
              <w:spacing w:before="120"/>
              <w:jc w:val="left"/>
              <w:rPr>
                <w:rFonts w:cs="Arial"/>
                <w:color w:val="000000"/>
                <w:sz w:val="16"/>
                <w:szCs w:val="16"/>
              </w:rPr>
            </w:pPr>
            <w:hyperlink r:id="rId13" w:history="1">
              <w:r w:rsidR="001B643A" w:rsidRPr="005A6D64">
                <w:rPr>
                  <w:rStyle w:val="Hypertextovodkaz"/>
                  <w:rFonts w:cs="Arial"/>
                  <w:sz w:val="16"/>
                  <w:szCs w:val="16"/>
                </w:rPr>
                <w:t>vojtech.jaros@ceproas.cz</w:t>
              </w:r>
            </w:hyperlink>
          </w:p>
          <w:p w:rsidR="001B643A" w:rsidRDefault="00A7351A" w:rsidP="004C04BF">
            <w:pPr>
              <w:spacing w:before="120"/>
              <w:jc w:val="left"/>
              <w:rPr>
                <w:rFonts w:cs="Arial"/>
                <w:color w:val="000000"/>
                <w:sz w:val="16"/>
                <w:szCs w:val="16"/>
              </w:rPr>
            </w:pPr>
            <w:hyperlink r:id="rId14" w:history="1">
              <w:r w:rsidR="001B643A" w:rsidRPr="005A6D64">
                <w:rPr>
                  <w:rStyle w:val="Hypertextovodkaz"/>
                  <w:rFonts w:cs="Arial"/>
                  <w:sz w:val="16"/>
                  <w:szCs w:val="16"/>
                </w:rPr>
                <w:t>oldrich.kuca@ceproas.cz</w:t>
              </w:r>
            </w:hyperlink>
          </w:p>
          <w:p w:rsidR="001B643A" w:rsidRDefault="00A7351A" w:rsidP="004C04BF">
            <w:pPr>
              <w:spacing w:before="120"/>
              <w:jc w:val="left"/>
              <w:rPr>
                <w:rFonts w:cs="Arial"/>
                <w:color w:val="000000"/>
                <w:sz w:val="16"/>
                <w:szCs w:val="16"/>
              </w:rPr>
            </w:pPr>
            <w:hyperlink r:id="rId15" w:history="1">
              <w:r w:rsidR="001B643A" w:rsidRPr="005A6D64">
                <w:rPr>
                  <w:rStyle w:val="Hypertextovodkaz"/>
                  <w:rFonts w:cs="Arial"/>
                  <w:sz w:val="16"/>
                  <w:szCs w:val="16"/>
                </w:rPr>
                <w:t>marek.smidrkal@ceproas.cz</w:t>
              </w:r>
            </w:hyperlink>
          </w:p>
          <w:p w:rsidR="001B643A" w:rsidRDefault="00A7351A" w:rsidP="004C04BF">
            <w:pPr>
              <w:spacing w:before="120"/>
              <w:jc w:val="left"/>
              <w:rPr>
                <w:rFonts w:cs="Arial"/>
                <w:color w:val="000000"/>
                <w:sz w:val="16"/>
                <w:szCs w:val="16"/>
              </w:rPr>
            </w:pPr>
            <w:hyperlink r:id="rId16" w:history="1">
              <w:r w:rsidR="001B643A" w:rsidRPr="005A6D64">
                <w:rPr>
                  <w:rStyle w:val="Hypertextovodkaz"/>
                  <w:rFonts w:cs="Arial"/>
                  <w:sz w:val="16"/>
                  <w:szCs w:val="16"/>
                </w:rPr>
                <w:t>jaroslav.benes@ceproas.cz</w:t>
              </w:r>
            </w:hyperlink>
          </w:p>
          <w:p w:rsidR="001B643A" w:rsidRPr="009A0F9B" w:rsidRDefault="00A7351A" w:rsidP="001C5D20">
            <w:pPr>
              <w:overflowPunct w:val="0"/>
              <w:autoSpaceDE w:val="0"/>
              <w:autoSpaceDN w:val="0"/>
              <w:adjustRightInd w:val="0"/>
              <w:spacing w:before="120"/>
              <w:textAlignment w:val="baseline"/>
              <w:rPr>
                <w:rFonts w:cs="Arial"/>
                <w:color w:val="000000"/>
                <w:sz w:val="16"/>
                <w:szCs w:val="16"/>
              </w:rPr>
            </w:pPr>
            <w:hyperlink r:id="rId17" w:history="1">
              <w:r w:rsidR="001B643A" w:rsidRPr="005A6D64">
                <w:rPr>
                  <w:rStyle w:val="Hypertextovodkaz"/>
                  <w:rFonts w:cs="Arial"/>
                  <w:sz w:val="16"/>
                  <w:szCs w:val="16"/>
                </w:rPr>
                <w:t>pavel.kusniarik@ceproas.cz</w:t>
              </w:r>
            </w:hyperlink>
          </w:p>
        </w:tc>
      </w:tr>
      <w:tr w:rsidR="001B643A" w:rsidRPr="009A21C7" w:rsidTr="00D326F9">
        <w:tc>
          <w:tcPr>
            <w:tcW w:w="2660" w:type="dxa"/>
            <w:vAlign w:val="center"/>
          </w:tcPr>
          <w:p w:rsidR="001B643A" w:rsidRPr="009A0F9B" w:rsidRDefault="001B643A"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vAlign w:val="center"/>
          </w:tcPr>
          <w:p w:rsidR="001B643A" w:rsidRPr="009A0F9B" w:rsidRDefault="001B643A" w:rsidP="001B643A">
            <w:pPr>
              <w:spacing w:after="0"/>
              <w:jc w:val="left"/>
              <w:rPr>
                <w:rFonts w:cs="Arial"/>
                <w:color w:val="000000"/>
                <w:sz w:val="16"/>
                <w:szCs w:val="16"/>
              </w:rPr>
            </w:pPr>
            <w:r w:rsidRPr="001B643A">
              <w:rPr>
                <w:rFonts w:cs="Arial"/>
                <w:color w:val="000000"/>
                <w:sz w:val="16"/>
                <w:szCs w:val="16"/>
              </w:rPr>
              <w:t>Zdeněk Beneš</w:t>
            </w:r>
          </w:p>
        </w:tc>
        <w:tc>
          <w:tcPr>
            <w:tcW w:w="1839" w:type="dxa"/>
            <w:vAlign w:val="center"/>
          </w:tcPr>
          <w:p w:rsidR="001B643A" w:rsidRPr="009A0F9B" w:rsidRDefault="001B643A" w:rsidP="001B643A">
            <w:pPr>
              <w:spacing w:after="0"/>
              <w:jc w:val="left"/>
              <w:rPr>
                <w:rFonts w:cs="Arial"/>
                <w:color w:val="000000"/>
                <w:sz w:val="16"/>
                <w:szCs w:val="16"/>
              </w:rPr>
            </w:pPr>
            <w:r w:rsidRPr="001B643A">
              <w:rPr>
                <w:rFonts w:cs="Arial"/>
                <w:color w:val="000000"/>
                <w:sz w:val="16"/>
                <w:szCs w:val="16"/>
              </w:rPr>
              <w:t>+420</w:t>
            </w:r>
            <w:r>
              <w:rPr>
                <w:rFonts w:cs="Arial"/>
                <w:color w:val="000000"/>
                <w:sz w:val="16"/>
                <w:szCs w:val="16"/>
              </w:rPr>
              <w:t> </w:t>
            </w:r>
            <w:r w:rsidRPr="001B643A">
              <w:rPr>
                <w:rFonts w:cs="Arial"/>
                <w:color w:val="000000"/>
                <w:sz w:val="16"/>
                <w:szCs w:val="16"/>
              </w:rPr>
              <w:t>602</w:t>
            </w:r>
            <w:r>
              <w:rPr>
                <w:rFonts w:cs="Arial"/>
                <w:color w:val="000000"/>
                <w:sz w:val="16"/>
                <w:szCs w:val="16"/>
              </w:rPr>
              <w:t xml:space="preserve"> </w:t>
            </w:r>
            <w:r w:rsidRPr="001B643A">
              <w:rPr>
                <w:rFonts w:cs="Arial"/>
                <w:color w:val="000000"/>
                <w:sz w:val="16"/>
                <w:szCs w:val="16"/>
              </w:rPr>
              <w:t>4951</w:t>
            </w:r>
            <w:r>
              <w:rPr>
                <w:rFonts w:cs="Arial"/>
                <w:color w:val="000000"/>
                <w:sz w:val="16"/>
                <w:szCs w:val="16"/>
              </w:rPr>
              <w:t xml:space="preserve"> </w:t>
            </w:r>
            <w:r w:rsidRPr="001B643A">
              <w:rPr>
                <w:rFonts w:cs="Arial"/>
                <w:color w:val="000000"/>
                <w:sz w:val="16"/>
                <w:szCs w:val="16"/>
              </w:rPr>
              <w:t>53</w:t>
            </w:r>
          </w:p>
        </w:tc>
        <w:tc>
          <w:tcPr>
            <w:tcW w:w="2303" w:type="dxa"/>
            <w:vAlign w:val="center"/>
          </w:tcPr>
          <w:p w:rsidR="004C04BF" w:rsidRPr="009A0F9B" w:rsidRDefault="00A7351A" w:rsidP="004C04BF">
            <w:pPr>
              <w:spacing w:after="0"/>
              <w:jc w:val="left"/>
              <w:rPr>
                <w:rFonts w:cs="Arial"/>
                <w:color w:val="000000"/>
                <w:sz w:val="16"/>
                <w:szCs w:val="16"/>
              </w:rPr>
            </w:pPr>
            <w:hyperlink r:id="rId18" w:history="1">
              <w:r w:rsidR="004C04BF" w:rsidRPr="005A6D64">
                <w:rPr>
                  <w:rStyle w:val="Hypertextovodkaz"/>
                  <w:rFonts w:cs="Arial"/>
                  <w:sz w:val="16"/>
                  <w:szCs w:val="16"/>
                </w:rPr>
                <w:t>zdenek.benes@ceproas.cz</w:t>
              </w:r>
            </w:hyperlink>
          </w:p>
        </w:tc>
      </w:tr>
      <w:tr w:rsidR="004C04BF" w:rsidRPr="004C04BF" w:rsidTr="00D326F9">
        <w:tc>
          <w:tcPr>
            <w:tcW w:w="2660" w:type="dxa"/>
            <w:vAlign w:val="center"/>
          </w:tcPr>
          <w:p w:rsidR="004C04BF" w:rsidRPr="009A0F9B" w:rsidRDefault="004C04BF"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rsidR="004C04BF" w:rsidRPr="004C04BF" w:rsidRDefault="004C04BF" w:rsidP="004C04BF">
            <w:pPr>
              <w:spacing w:before="120"/>
              <w:jc w:val="left"/>
              <w:rPr>
                <w:rFonts w:cs="Arial"/>
                <w:color w:val="000000"/>
                <w:sz w:val="16"/>
                <w:szCs w:val="16"/>
              </w:rPr>
            </w:pPr>
            <w:r w:rsidRPr="004C04BF">
              <w:rPr>
                <w:rFonts w:cs="Arial"/>
                <w:color w:val="000000"/>
                <w:sz w:val="16"/>
                <w:szCs w:val="16"/>
              </w:rPr>
              <w:t>Ing. Tomáš Netolický</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Ing. Anika Netolická</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Ing. Pavlína Tomková</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Mgr. Jaroslava Prokešová</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Mgr. Jakub Hršel</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Ing. Jana Hladíková</w:t>
            </w:r>
          </w:p>
        </w:tc>
        <w:tc>
          <w:tcPr>
            <w:tcW w:w="1839" w:type="dxa"/>
            <w:vAlign w:val="center"/>
          </w:tcPr>
          <w:p w:rsidR="004C04BF" w:rsidRPr="004C04BF" w:rsidRDefault="004C04BF" w:rsidP="004C04BF">
            <w:pPr>
              <w:spacing w:before="120"/>
              <w:jc w:val="left"/>
              <w:rPr>
                <w:rFonts w:cs="Arial"/>
                <w:color w:val="000000"/>
                <w:sz w:val="16"/>
                <w:szCs w:val="16"/>
              </w:rPr>
            </w:pPr>
            <w:r w:rsidRPr="004C04BF">
              <w:rPr>
                <w:rFonts w:cs="Arial"/>
                <w:color w:val="000000"/>
                <w:sz w:val="16"/>
                <w:szCs w:val="16"/>
              </w:rPr>
              <w:t>+420739240476</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+420739240940</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+420739240721</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+420736506341</w:t>
            </w:r>
          </w:p>
          <w:p w:rsidR="004C04BF" w:rsidRPr="004C04BF" w:rsidRDefault="004C04BF" w:rsidP="004C04BF">
            <w:pPr>
              <w:spacing w:before="120"/>
              <w:jc w:val="left"/>
              <w:rPr>
                <w:rFonts w:cs="Arial"/>
                <w:color w:val="000000"/>
                <w:sz w:val="16"/>
                <w:szCs w:val="16"/>
              </w:rPr>
            </w:pPr>
            <w:r w:rsidRPr="004C04BF">
              <w:rPr>
                <w:rFonts w:cs="Arial"/>
                <w:color w:val="000000"/>
                <w:sz w:val="16"/>
                <w:szCs w:val="16"/>
              </w:rPr>
              <w:t>+420739240714</w:t>
            </w:r>
          </w:p>
          <w:p w:rsidR="004C04BF" w:rsidRPr="004C04BF" w:rsidRDefault="004C04BF" w:rsidP="0051354D">
            <w:pPr>
              <w:spacing w:before="120"/>
              <w:jc w:val="left"/>
              <w:rPr>
                <w:rFonts w:cs="Arial"/>
                <w:color w:val="000000"/>
                <w:sz w:val="16"/>
                <w:szCs w:val="16"/>
              </w:rPr>
            </w:pPr>
            <w:r w:rsidRPr="004C04BF">
              <w:rPr>
                <w:rFonts w:cs="Arial"/>
                <w:color w:val="000000"/>
                <w:sz w:val="16"/>
                <w:szCs w:val="16"/>
              </w:rPr>
              <w:t>+420739240840</w:t>
            </w:r>
          </w:p>
        </w:tc>
        <w:tc>
          <w:tcPr>
            <w:tcW w:w="2303" w:type="dxa"/>
            <w:vAlign w:val="center"/>
          </w:tcPr>
          <w:p w:rsidR="004C04BF" w:rsidRPr="004C04BF" w:rsidRDefault="00A7351A" w:rsidP="00B267B8">
            <w:pPr>
              <w:jc w:val="left"/>
              <w:rPr>
                <w:rFonts w:cs="Arial"/>
                <w:color w:val="000000"/>
                <w:sz w:val="16"/>
                <w:szCs w:val="16"/>
              </w:rPr>
            </w:pPr>
            <w:hyperlink r:id="rId19" w:history="1">
              <w:r w:rsidR="004C04BF" w:rsidRPr="005A6D64">
                <w:rPr>
                  <w:rStyle w:val="Hypertextovodkaz"/>
                  <w:rFonts w:cs="Arial"/>
                  <w:sz w:val="16"/>
                  <w:szCs w:val="16"/>
                </w:rPr>
                <w:t>tomas.netolicky@ceproas.cz</w:t>
              </w:r>
            </w:hyperlink>
          </w:p>
          <w:p w:rsidR="004C04BF" w:rsidRPr="004C04BF" w:rsidRDefault="00A7351A" w:rsidP="00B267B8">
            <w:pPr>
              <w:jc w:val="left"/>
              <w:rPr>
                <w:rFonts w:cs="Arial"/>
                <w:color w:val="000000"/>
                <w:sz w:val="16"/>
                <w:szCs w:val="16"/>
              </w:rPr>
            </w:pPr>
            <w:hyperlink r:id="rId20" w:history="1">
              <w:r w:rsidR="004C04BF" w:rsidRPr="005A6D64">
                <w:rPr>
                  <w:rStyle w:val="Hypertextovodkaz"/>
                  <w:rFonts w:cs="Arial"/>
                  <w:sz w:val="16"/>
                  <w:szCs w:val="16"/>
                </w:rPr>
                <w:t>anika.netolicka@ceproas.cz</w:t>
              </w:r>
            </w:hyperlink>
          </w:p>
          <w:p w:rsidR="004C04BF" w:rsidRPr="004C04BF" w:rsidRDefault="00A7351A" w:rsidP="00B267B8">
            <w:pPr>
              <w:jc w:val="left"/>
              <w:rPr>
                <w:rFonts w:cs="Arial"/>
                <w:color w:val="000000"/>
                <w:sz w:val="16"/>
                <w:szCs w:val="16"/>
              </w:rPr>
            </w:pPr>
            <w:hyperlink r:id="rId21" w:history="1">
              <w:r w:rsidR="004C04BF" w:rsidRPr="005A6D64">
                <w:rPr>
                  <w:rStyle w:val="Hypertextovodkaz"/>
                  <w:rFonts w:cs="Arial"/>
                  <w:sz w:val="16"/>
                  <w:szCs w:val="16"/>
                </w:rPr>
                <w:t>pavlina.tomkova@ceproas.cz</w:t>
              </w:r>
            </w:hyperlink>
          </w:p>
          <w:p w:rsidR="004C04BF" w:rsidRPr="004C04BF" w:rsidRDefault="00A7351A" w:rsidP="00B267B8">
            <w:pPr>
              <w:jc w:val="left"/>
              <w:rPr>
                <w:rFonts w:cs="Arial"/>
                <w:color w:val="000000"/>
                <w:sz w:val="16"/>
                <w:szCs w:val="16"/>
              </w:rPr>
            </w:pPr>
            <w:hyperlink r:id="rId22" w:history="1">
              <w:r w:rsidR="004C04BF" w:rsidRPr="005A6D64">
                <w:rPr>
                  <w:rStyle w:val="Hypertextovodkaz"/>
                  <w:rFonts w:cs="Arial"/>
                  <w:sz w:val="16"/>
                  <w:szCs w:val="16"/>
                </w:rPr>
                <w:t>jaroslava.prokesova@ceproas.cz</w:t>
              </w:r>
            </w:hyperlink>
          </w:p>
          <w:p w:rsidR="004C04BF" w:rsidRPr="004C04BF" w:rsidRDefault="00A7351A" w:rsidP="00B267B8">
            <w:pPr>
              <w:jc w:val="left"/>
              <w:rPr>
                <w:rFonts w:cs="Arial"/>
                <w:color w:val="000000"/>
                <w:sz w:val="16"/>
                <w:szCs w:val="16"/>
              </w:rPr>
            </w:pPr>
            <w:hyperlink r:id="rId23" w:history="1">
              <w:r w:rsidR="004C04BF" w:rsidRPr="005A6D64">
                <w:rPr>
                  <w:rStyle w:val="Hypertextovodkaz"/>
                  <w:rFonts w:cs="Arial"/>
                  <w:sz w:val="16"/>
                  <w:szCs w:val="16"/>
                </w:rPr>
                <w:t>jakub.Hrsel@ceproas.cz</w:t>
              </w:r>
            </w:hyperlink>
          </w:p>
          <w:p w:rsidR="004C04BF" w:rsidRPr="004C04BF" w:rsidRDefault="00A7351A" w:rsidP="004C04BF">
            <w:pPr>
              <w:spacing w:before="120"/>
              <w:jc w:val="left"/>
              <w:rPr>
                <w:rFonts w:cs="Arial"/>
                <w:color w:val="000000"/>
                <w:sz w:val="16"/>
                <w:szCs w:val="16"/>
              </w:rPr>
            </w:pPr>
            <w:hyperlink r:id="rId24" w:history="1">
              <w:r w:rsidR="004C04BF" w:rsidRPr="005A6D64">
                <w:rPr>
                  <w:rStyle w:val="Hypertextovodkaz"/>
                  <w:rFonts w:cs="Arial"/>
                  <w:sz w:val="16"/>
                  <w:szCs w:val="16"/>
                </w:rPr>
                <w:t>jana.hladikova@ceproas.cz</w:t>
              </w:r>
            </w:hyperlink>
          </w:p>
        </w:tc>
      </w:tr>
    </w:tbl>
    <w:p w:rsidR="00E249F1" w:rsidRDefault="00E249F1" w:rsidP="00BE45AF"/>
    <w:p w:rsidR="00BE45AF" w:rsidRDefault="00BE45AF" w:rsidP="00BE45AF">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51354D" w:rsidRDefault="00373E4B" w:rsidP="0051354D">
      <w:pPr>
        <w:pStyle w:val="Odstavec2"/>
        <w:ind w:left="283" w:hanging="283"/>
      </w:pPr>
      <w:r>
        <w:lastRenderedPageBreak/>
        <w:t>Zhotovitel</w:t>
      </w:r>
      <w:r w:rsidR="0051354D">
        <w:t>:</w:t>
      </w:r>
      <w:r w:rsidR="0051354D">
        <w:tab/>
      </w:r>
      <w:r w:rsidR="0051354D">
        <w:tab/>
      </w:r>
      <w:r w:rsidR="0051354D">
        <w:tab/>
      </w:r>
      <w:r w:rsidR="0051354D" w:rsidRPr="0051354D">
        <w:rPr>
          <w:highlight w:val="yellow"/>
        </w:rPr>
        <w:t>………………</w:t>
      </w:r>
      <w:r w:rsidR="0051354D">
        <w:t>.</w:t>
      </w:r>
    </w:p>
    <w:p w:rsidR="0051354D" w:rsidRDefault="0051354D" w:rsidP="0051354D">
      <w:pPr>
        <w:pStyle w:val="Odstavec2"/>
        <w:numPr>
          <w:ilvl w:val="0"/>
          <w:numId w:val="0"/>
        </w:numPr>
        <w:ind w:left="567"/>
      </w:pPr>
      <w:r>
        <w:t>se sídlem:</w:t>
      </w:r>
      <w:r>
        <w:tab/>
      </w:r>
      <w:r>
        <w:tab/>
      </w:r>
      <w:r>
        <w:tab/>
      </w:r>
      <w:r w:rsidRPr="0051354D">
        <w:rPr>
          <w:highlight w:val="yellow"/>
        </w:rPr>
        <w:t>………………</w:t>
      </w:r>
      <w:r>
        <w:t>.</w:t>
      </w:r>
    </w:p>
    <w:p w:rsidR="0051354D" w:rsidRDefault="0051354D" w:rsidP="0051354D">
      <w:pPr>
        <w:ind w:left="283" w:firstLine="284"/>
      </w:pPr>
      <w:r>
        <w:t>spisová značka:</w:t>
      </w:r>
      <w:r>
        <w:tab/>
      </w:r>
      <w:r w:rsidRPr="0051354D">
        <w:rPr>
          <w:highlight w:val="yellow"/>
        </w:rPr>
        <w:t>………………</w:t>
      </w:r>
      <w:r>
        <w:t>.</w:t>
      </w:r>
    </w:p>
    <w:p w:rsidR="0051354D" w:rsidRDefault="0051354D" w:rsidP="0051354D">
      <w:pPr>
        <w:ind w:left="283" w:firstLine="284"/>
      </w:pPr>
      <w:r>
        <w:t>bankovní spojení:</w:t>
      </w:r>
      <w:r>
        <w:tab/>
      </w:r>
      <w:r w:rsidRPr="0051354D">
        <w:rPr>
          <w:highlight w:val="yellow"/>
        </w:rPr>
        <w:t>………………</w:t>
      </w:r>
      <w:r>
        <w:t>.</w:t>
      </w:r>
    </w:p>
    <w:p w:rsidR="0051354D" w:rsidRDefault="0051354D" w:rsidP="0051354D">
      <w:pPr>
        <w:ind w:left="283" w:firstLine="284"/>
      </w:pPr>
      <w:r>
        <w:t>č. účtu:</w:t>
      </w:r>
      <w:r>
        <w:tab/>
      </w:r>
      <w:r>
        <w:tab/>
      </w:r>
      <w:r>
        <w:tab/>
      </w:r>
      <w:r>
        <w:tab/>
      </w:r>
      <w:r w:rsidRPr="0051354D">
        <w:rPr>
          <w:highlight w:val="yellow"/>
        </w:rPr>
        <w:t>………………</w:t>
      </w:r>
      <w:r>
        <w:t>.</w:t>
      </w:r>
    </w:p>
    <w:p w:rsidR="00E74BE9" w:rsidRDefault="0051354D" w:rsidP="0051354D">
      <w:pPr>
        <w:ind w:left="283" w:firstLine="284"/>
      </w:pPr>
      <w:r>
        <w:t>IČO:</w:t>
      </w:r>
      <w:r>
        <w:tab/>
      </w:r>
      <w:r>
        <w:tab/>
      </w:r>
      <w:r>
        <w:tab/>
      </w:r>
      <w:r>
        <w:tab/>
      </w:r>
      <w:r>
        <w:tab/>
      </w:r>
      <w:r w:rsidR="00E74BE9" w:rsidRPr="0051354D">
        <w:rPr>
          <w:highlight w:val="yellow"/>
        </w:rPr>
        <w:t>………………</w:t>
      </w:r>
      <w:r w:rsidR="00E74BE9">
        <w:t>.</w:t>
      </w:r>
    </w:p>
    <w:p w:rsidR="0051354D" w:rsidRDefault="0051354D" w:rsidP="0051354D">
      <w:pPr>
        <w:ind w:left="283" w:firstLine="284"/>
      </w:pPr>
      <w:r>
        <w:t>DIČ:</w:t>
      </w:r>
      <w:r>
        <w:tab/>
      </w:r>
      <w:r>
        <w:tab/>
      </w:r>
      <w:r>
        <w:tab/>
      </w:r>
      <w:r>
        <w:tab/>
      </w:r>
      <w:r>
        <w:tab/>
      </w:r>
      <w:r w:rsidR="00E74BE9" w:rsidRPr="0051354D">
        <w:rPr>
          <w:highlight w:val="yellow"/>
        </w:rPr>
        <w:t>………………</w:t>
      </w:r>
      <w:r w:rsidR="00E74BE9">
        <w:t>.</w:t>
      </w:r>
    </w:p>
    <w:p w:rsidR="0051354D" w:rsidRDefault="0051354D" w:rsidP="0051354D">
      <w:pPr>
        <w:ind w:left="283" w:firstLine="284"/>
      </w:pPr>
      <w:r>
        <w:t>zastoupený:</w:t>
      </w:r>
      <w:r>
        <w:tab/>
      </w:r>
      <w:r>
        <w:tab/>
      </w:r>
      <w:r>
        <w:tab/>
      </w:r>
      <w:r w:rsidR="00E74BE9" w:rsidRPr="0051354D">
        <w:rPr>
          <w:highlight w:val="yellow"/>
        </w:rPr>
        <w:t>………………</w:t>
      </w:r>
      <w:r w:rsidR="00E74BE9">
        <w:t>.</w:t>
      </w:r>
    </w:p>
    <w:p w:rsidR="0051354D" w:rsidRDefault="0051354D" w:rsidP="0051354D">
      <w:r>
        <w:tab/>
      </w:r>
      <w:r>
        <w:tab/>
      </w:r>
      <w:r>
        <w:tab/>
      </w:r>
      <w:r>
        <w:tab/>
      </w:r>
      <w:r>
        <w:tab/>
      </w:r>
      <w:r>
        <w:tab/>
      </w:r>
      <w:r>
        <w:tab/>
      </w:r>
      <w:r>
        <w:tab/>
      </w:r>
      <w:r w:rsidR="00E74BE9" w:rsidRPr="0051354D">
        <w:rPr>
          <w:highlight w:val="yellow"/>
        </w:rPr>
        <w:t>………………</w:t>
      </w:r>
      <w:r w:rsidR="00E74BE9">
        <w:t>.</w:t>
      </w:r>
    </w:p>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634D1E" w:rsidRDefault="00F43ED7"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S</w:t>
            </w:r>
            <w:r w:rsidR="00C30D59" w:rsidRPr="00634D1E">
              <w:rPr>
                <w:rFonts w:cs="Arial"/>
                <w:color w:val="000000"/>
                <w:sz w:val="16"/>
                <w:szCs w:val="16"/>
                <w:highlight w:val="yellow"/>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 xml:space="preserve">technických </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6C3A0C">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zapisov</w:t>
            </w:r>
            <w:r w:rsidR="006C3A0C">
              <w:rPr>
                <w:rFonts w:cs="Arial"/>
                <w:color w:val="000000"/>
                <w:sz w:val="16"/>
                <w:szCs w:val="16"/>
                <w:highlight w:val="yellow"/>
              </w:rPr>
              <w:t>ání</w:t>
            </w:r>
            <w:r w:rsidRPr="00634D1E">
              <w:rPr>
                <w:rFonts w:cs="Arial"/>
                <w:color w:val="000000"/>
                <w:sz w:val="16"/>
                <w:szCs w:val="16"/>
                <w:highlight w:val="yellow"/>
              </w:rPr>
              <w:t xml:space="preserve"> do</w:t>
            </w:r>
            <w:r w:rsidR="006C3A0C">
              <w:rPr>
                <w:rFonts w:cs="Arial"/>
                <w:color w:val="000000"/>
                <w:sz w:val="16"/>
                <w:szCs w:val="16"/>
                <w:highlight w:val="yellow"/>
              </w:rPr>
              <w:t xml:space="preserve"> Stavebního </w:t>
            </w:r>
            <w:r w:rsidRPr="00634D1E">
              <w:rPr>
                <w:rFonts w:cs="Arial"/>
                <w:color w:val="000000"/>
                <w:sz w:val="16"/>
                <w:szCs w:val="16"/>
                <w:highlight w:val="yellow"/>
              </w:rPr>
              <w:t>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předání a převzetí díla</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35271A" w:rsidRDefault="0035271A" w:rsidP="00C31714">
      <w:pPr>
        <w:pStyle w:val="01-L"/>
      </w:pPr>
      <w:r w:rsidRPr="0035271A">
        <w:t xml:space="preserve">Čl. 2 </w:t>
      </w:r>
      <w:r>
        <w:tab/>
      </w:r>
      <w:r w:rsidR="00C962BE" w:rsidRPr="0035271A">
        <w:t xml:space="preserve">Základní údaje </w:t>
      </w:r>
      <w:r w:rsidR="00204984" w:rsidRPr="0035271A">
        <w:t>a předmět plnění</w:t>
      </w:r>
      <w:r w:rsidR="0090784D">
        <w:t xml:space="preserve"> </w:t>
      </w:r>
    </w:p>
    <w:p w:rsidR="00074DA9" w:rsidRDefault="00204984" w:rsidP="00CF5924">
      <w:pPr>
        <w:pStyle w:val="Odstavec2"/>
        <w:numPr>
          <w:ilvl w:val="1"/>
          <w:numId w:val="11"/>
        </w:numPr>
        <w:spacing w:before="120"/>
        <w:ind w:left="567" w:hanging="567"/>
      </w:pPr>
      <w:r w:rsidRPr="00204984">
        <w:t xml:space="preserve">Zhotovitel </w:t>
      </w:r>
      <w:r w:rsidRPr="007A6FA6">
        <w:t>prohlašuje, že má veškerá oprávnění a technické vybavení potřebné k řádnému splnění této Smlouvy.</w:t>
      </w:r>
    </w:p>
    <w:p w:rsidR="00074DA9" w:rsidRPr="00E74BE9" w:rsidRDefault="00074DA9" w:rsidP="0009045E">
      <w:pPr>
        <w:pStyle w:val="02-ODST-2"/>
        <w:numPr>
          <w:ilvl w:val="1"/>
          <w:numId w:val="11"/>
        </w:numPr>
        <w:ind w:left="567" w:hanging="567"/>
        <w:rPr>
          <w:iCs/>
        </w:rPr>
      </w:pPr>
      <w:r>
        <w:rPr>
          <w:iCs/>
        </w:rPr>
        <w:t>Účelem této S</w:t>
      </w:r>
      <w:r w:rsidRPr="00905C3B">
        <w:rPr>
          <w:iCs/>
        </w:rPr>
        <w:t xml:space="preserve">mlouvy je </w:t>
      </w:r>
      <w:r>
        <w:rPr>
          <w:iCs/>
        </w:rPr>
        <w:t>potřeba O</w:t>
      </w:r>
      <w:r w:rsidRPr="00905C3B">
        <w:rPr>
          <w:iCs/>
        </w:rPr>
        <w:t xml:space="preserve">bjednatele jakožto </w:t>
      </w:r>
      <w:r w:rsidR="00EA0D01">
        <w:rPr>
          <w:iCs/>
        </w:rPr>
        <w:t xml:space="preserve">vlastníka </w:t>
      </w:r>
      <w:r w:rsidR="00E74BE9">
        <w:rPr>
          <w:iCs/>
        </w:rPr>
        <w:t>provozních</w:t>
      </w:r>
      <w:r w:rsidR="00DC5FAD">
        <w:rPr>
          <w:iCs/>
        </w:rPr>
        <w:t xml:space="preserve"> nádrží </w:t>
      </w:r>
      <w:r w:rsidR="00E74BE9">
        <w:rPr>
          <w:iCs/>
        </w:rPr>
        <w:t xml:space="preserve">PHM </w:t>
      </w:r>
      <w:r w:rsidR="00DC5FAD">
        <w:rPr>
          <w:iCs/>
        </w:rPr>
        <w:t>ve sklad</w:t>
      </w:r>
      <w:r w:rsidR="00E74BE9">
        <w:rPr>
          <w:iCs/>
        </w:rPr>
        <w:t>ech</w:t>
      </w:r>
      <w:r w:rsidR="00DC5FAD">
        <w:rPr>
          <w:iCs/>
        </w:rPr>
        <w:t xml:space="preserve"> </w:t>
      </w:r>
      <w:r w:rsidR="006D35A8">
        <w:rPr>
          <w:iCs/>
        </w:rPr>
        <w:t>Objednatele</w:t>
      </w:r>
      <w:r w:rsidR="00E74BE9">
        <w:rPr>
          <w:iCs/>
        </w:rPr>
        <w:t xml:space="preserve">, </w:t>
      </w:r>
      <w:r w:rsidRPr="00905C3B">
        <w:rPr>
          <w:iCs/>
        </w:rPr>
        <w:t>s péčí řádného hospodáře a v souladu s podmínkami kladenými platnou legislativou českého právního řádu</w:t>
      </w:r>
      <w:r>
        <w:rPr>
          <w:iCs/>
        </w:rPr>
        <w:t xml:space="preserve"> </w:t>
      </w:r>
      <w:r w:rsidR="00EA0D01">
        <w:rPr>
          <w:iCs/>
        </w:rPr>
        <w:t xml:space="preserve">za účelem zajištění </w:t>
      </w:r>
      <w:r w:rsidR="00DC5FAD">
        <w:rPr>
          <w:iCs/>
        </w:rPr>
        <w:t>bezpečnosti</w:t>
      </w:r>
      <w:r w:rsidR="00EA0D01">
        <w:rPr>
          <w:iCs/>
        </w:rPr>
        <w:t xml:space="preserve"> sklad</w:t>
      </w:r>
      <w:r w:rsidR="00E74BE9">
        <w:rPr>
          <w:iCs/>
        </w:rPr>
        <w:t>ů</w:t>
      </w:r>
      <w:r w:rsidR="00EA0D01">
        <w:rPr>
          <w:iCs/>
        </w:rPr>
        <w:t xml:space="preserve"> pohonných hmot Objednatele</w:t>
      </w:r>
      <w:r w:rsidR="00DC5FAD">
        <w:rPr>
          <w:iCs/>
        </w:rPr>
        <w:t>,</w:t>
      </w:r>
      <w:r w:rsidR="00EA0D01">
        <w:rPr>
          <w:iCs/>
        </w:rPr>
        <w:t xml:space="preserve"> </w:t>
      </w:r>
      <w:r>
        <w:rPr>
          <w:iCs/>
        </w:rPr>
        <w:t xml:space="preserve">mít zajištěnu službu odborně způsobilé osoby, jež je oprávněna pro potřeby Objednatele </w:t>
      </w:r>
      <w:r>
        <w:t xml:space="preserve">provést </w:t>
      </w:r>
      <w:r w:rsidR="00AA433C">
        <w:rPr>
          <w:rFonts w:cs="Arial"/>
        </w:rPr>
        <w:t>r</w:t>
      </w:r>
      <w:r w:rsidR="00AA433C" w:rsidRPr="00AA433C">
        <w:rPr>
          <w:rFonts w:cs="Arial"/>
        </w:rPr>
        <w:t>ekonstrukc</w:t>
      </w:r>
      <w:r w:rsidR="00AA433C">
        <w:rPr>
          <w:rFonts w:cs="Arial"/>
        </w:rPr>
        <w:t>i</w:t>
      </w:r>
      <w:r w:rsidR="00AA433C" w:rsidRPr="00AA433C">
        <w:rPr>
          <w:rFonts w:cs="Arial"/>
        </w:rPr>
        <w:t xml:space="preserve"> </w:t>
      </w:r>
      <w:r w:rsidR="00E74BE9" w:rsidRPr="00E74BE9">
        <w:rPr>
          <w:rFonts w:cs="Arial"/>
        </w:rPr>
        <w:t>měření hladin</w:t>
      </w:r>
      <w:r w:rsidR="001C5D20">
        <w:rPr>
          <w:rFonts w:cs="Arial"/>
        </w:rPr>
        <w:t>y,</w:t>
      </w:r>
      <w:r w:rsidR="00E74BE9" w:rsidRPr="00E74BE9">
        <w:rPr>
          <w:rFonts w:cs="Arial"/>
        </w:rPr>
        <w:t xml:space="preserve"> teploty </w:t>
      </w:r>
      <w:r w:rsidR="001C5D20">
        <w:rPr>
          <w:rFonts w:cs="Arial"/>
        </w:rPr>
        <w:t xml:space="preserve">na nádržích </w:t>
      </w:r>
      <w:r w:rsidR="004C04BF">
        <w:rPr>
          <w:rFonts w:cs="Arial"/>
        </w:rPr>
        <w:t>III. a I. kategorie</w:t>
      </w:r>
      <w:r w:rsidR="00E74BE9" w:rsidRPr="00E74BE9">
        <w:rPr>
          <w:rFonts w:cs="Arial"/>
        </w:rPr>
        <w:t xml:space="preserve"> </w:t>
      </w:r>
      <w:r w:rsidR="006D35A8">
        <w:rPr>
          <w:rFonts w:cs="Arial"/>
        </w:rPr>
        <w:t>Objednatele</w:t>
      </w:r>
      <w:r w:rsidR="00E74BE9">
        <w:rPr>
          <w:rFonts w:cs="Arial"/>
        </w:rPr>
        <w:t xml:space="preserve">, </w:t>
      </w:r>
      <w:r w:rsidR="00373E4B">
        <w:rPr>
          <w:rFonts w:cs="Arial"/>
        </w:rPr>
        <w:t xml:space="preserve">dotčené </w:t>
      </w:r>
      <w:r w:rsidR="00E74BE9">
        <w:rPr>
          <w:rFonts w:cs="Arial"/>
        </w:rPr>
        <w:t>dílo vyzkoušet, uvést do provozu a předat řádně provedené dílo Objednateli</w:t>
      </w:r>
      <w:r w:rsidRPr="00E74BE9">
        <w:t xml:space="preserve">. </w:t>
      </w:r>
    </w:p>
    <w:p w:rsidR="00074DA9" w:rsidRPr="00F33DEA" w:rsidRDefault="00074DA9" w:rsidP="0009045E">
      <w:pPr>
        <w:pStyle w:val="02-ODST-2"/>
        <w:numPr>
          <w:ilvl w:val="1"/>
          <w:numId w:val="11"/>
        </w:numPr>
        <w:ind w:left="567" w:hanging="567"/>
      </w:pPr>
      <w:r>
        <w:t xml:space="preserve">Tato Smlouva je výsledkem </w:t>
      </w:r>
      <w:r w:rsidR="00373E4B">
        <w:t>zadávacího</w:t>
      </w:r>
      <w:r>
        <w:t xml:space="preserve"> řízení vedeného Objednatelem </w:t>
      </w:r>
      <w:r w:rsidR="00373E4B">
        <w:t>postupem</w:t>
      </w:r>
      <w:r>
        <w:t xml:space="preserve"> dle zákona č. 13</w:t>
      </w:r>
      <w:r w:rsidR="00E74BE9">
        <w:t>4</w:t>
      </w:r>
      <w:r>
        <w:t>/20</w:t>
      </w:r>
      <w:r w:rsidR="00E74BE9">
        <w:t>1</w:t>
      </w:r>
      <w:r>
        <w:t xml:space="preserve">6 Sb., o </w:t>
      </w:r>
      <w:r w:rsidR="00E74BE9">
        <w:t xml:space="preserve">zadávání </w:t>
      </w:r>
      <w:r>
        <w:t>veřejných zakáz</w:t>
      </w:r>
      <w:r w:rsidR="00E74BE9">
        <w:t>e</w:t>
      </w:r>
      <w:r>
        <w:t>k, ve znění pozdějších předpisů, a je uzavírána dle platné legislativy jako smlouva o dílo s odkazem na § 2586 a násl. ustanovení zákona č. 89/2012 Sb., občanský zákoník, v platném znění.</w:t>
      </w:r>
    </w:p>
    <w:p w:rsidR="00074DA9" w:rsidRPr="00F33DEA" w:rsidRDefault="00074DA9" w:rsidP="0009045E">
      <w:pPr>
        <w:pStyle w:val="02-ODST-2"/>
        <w:numPr>
          <w:ilvl w:val="1"/>
          <w:numId w:val="11"/>
        </w:numPr>
        <w:ind w:left="567" w:hanging="567"/>
      </w:pPr>
      <w:r>
        <w:t>Zhotovitel</w:t>
      </w:r>
      <w:r w:rsidRPr="00F33DEA">
        <w:t xml:space="preserve"> prohlašuje, že je opr</w:t>
      </w:r>
      <w:r>
        <w:t>ávněn uzavřít tuto S</w:t>
      </w:r>
      <w:r w:rsidRPr="00F33DEA">
        <w:t>mlouvu a plnit závazky z ní plynoucí</w:t>
      </w:r>
      <w:r w:rsidR="00326CB9">
        <w:t>.</w:t>
      </w:r>
    </w:p>
    <w:p w:rsidR="00326CB9" w:rsidRDefault="00B20BE0" w:rsidP="0009045E">
      <w:pPr>
        <w:pStyle w:val="Odstavec2"/>
        <w:numPr>
          <w:ilvl w:val="1"/>
          <w:numId w:val="11"/>
        </w:numPr>
        <w:spacing w:before="120"/>
        <w:ind w:left="567" w:hanging="567"/>
      </w:pPr>
      <w:r w:rsidRPr="007A6FA6">
        <w:t>Předmětem této Smlouvy je realizace díla</w:t>
      </w:r>
      <w:r w:rsidR="00485A38">
        <w:t xml:space="preserve"> s názvem </w:t>
      </w:r>
      <w:r w:rsidRPr="007A6FA6">
        <w:t xml:space="preserve"> „</w:t>
      </w:r>
      <w:r w:rsidR="004C04BF" w:rsidRPr="004C04BF">
        <w:t>Rekonstrukce měření hladiny, teploty na nádržích III. a I. kategorie, společnosti ČEPRO, a.s.</w:t>
      </w:r>
      <w:r w:rsidR="00B20995" w:rsidRPr="00AA433C">
        <w:t>“</w:t>
      </w:r>
      <w:r w:rsidR="009210C7" w:rsidRPr="00AA433C">
        <w:t>,</w:t>
      </w:r>
      <w:r w:rsidR="00485A38">
        <w:t xml:space="preserve"> konkrétně </w:t>
      </w:r>
      <w:r w:rsidR="00485A38" w:rsidRPr="00287082">
        <w:rPr>
          <w:rFonts w:cs="Arial"/>
        </w:rPr>
        <w:t>provedení rekonstrukce měření hladin, teploty</w:t>
      </w:r>
      <w:r w:rsidR="00485A38" w:rsidRPr="00DB3F88">
        <w:rPr>
          <w:rFonts w:cs="Arial"/>
        </w:rPr>
        <w:t>, tlaku a havarijní hladiny na provozních</w:t>
      </w:r>
      <w:r w:rsidR="00485A38" w:rsidRPr="00287082">
        <w:rPr>
          <w:rFonts w:cs="Arial"/>
        </w:rPr>
        <w:t xml:space="preserve"> nádržích </w:t>
      </w:r>
      <w:r w:rsidR="00485A38">
        <w:rPr>
          <w:rFonts w:cs="Arial"/>
        </w:rPr>
        <w:t xml:space="preserve">pohonných hmot (dále také jen </w:t>
      </w:r>
      <w:r w:rsidR="00485A38" w:rsidRPr="00287082">
        <w:rPr>
          <w:rFonts w:cs="Arial"/>
        </w:rPr>
        <w:t>PHM</w:t>
      </w:r>
      <w:r w:rsidR="00485A38">
        <w:rPr>
          <w:rFonts w:cs="Arial"/>
        </w:rPr>
        <w:t>)</w:t>
      </w:r>
      <w:r w:rsidR="00485A38" w:rsidRPr="00287082">
        <w:rPr>
          <w:rFonts w:cs="Arial"/>
        </w:rPr>
        <w:t xml:space="preserve"> </w:t>
      </w:r>
      <w:r w:rsidR="00485A38">
        <w:rPr>
          <w:rFonts w:cs="Arial"/>
        </w:rPr>
        <w:t>Objedantele</w:t>
      </w:r>
      <w:r w:rsidR="00485A38" w:rsidRPr="00287082">
        <w:rPr>
          <w:rFonts w:cs="Arial"/>
        </w:rPr>
        <w:t>, spočívající ve výměně kabelových rozvodů, instalaci, dodání a montáži radarových hladinoměrů</w:t>
      </w:r>
      <w:r w:rsidR="00485A38">
        <w:rPr>
          <w:rFonts w:cs="Arial"/>
        </w:rPr>
        <w:t xml:space="preserve"> (dále též jen „Hladinoměr)“</w:t>
      </w:r>
      <w:r w:rsidR="00485A38" w:rsidRPr="00287082">
        <w:rPr>
          <w:rFonts w:cs="Arial"/>
        </w:rPr>
        <w:t>, odporových teploměrů</w:t>
      </w:r>
      <w:r w:rsidR="00485A38">
        <w:rPr>
          <w:rFonts w:cs="Arial"/>
        </w:rPr>
        <w:t xml:space="preserve"> (dále také jen „Teploměr“), snímačů relativního tlaku (dále také jen „Tlakoměr“)</w:t>
      </w:r>
      <w:r w:rsidR="00485A38" w:rsidRPr="00287082">
        <w:rPr>
          <w:rFonts w:cs="Arial"/>
        </w:rPr>
        <w:t xml:space="preserve"> </w:t>
      </w:r>
      <w:r w:rsidR="00485A38" w:rsidRPr="00B01FDB">
        <w:rPr>
          <w:rFonts w:cs="Arial"/>
        </w:rPr>
        <w:t>reléových karet hladinoměru (dále též jen „ROC“) pro hlídání havarijní hladiny (dále také jen „HIHI“),</w:t>
      </w:r>
      <w:r w:rsidR="00485A38" w:rsidRPr="00287082">
        <w:rPr>
          <w:rFonts w:cs="Arial"/>
        </w:rPr>
        <w:t xml:space="preserve"> (</w:t>
      </w:r>
      <w:r w:rsidR="00485A38">
        <w:rPr>
          <w:rFonts w:cs="Arial"/>
        </w:rPr>
        <w:t xml:space="preserve">Hladinoměr, Teploměr, Tlakoměr, ROC s HIHI </w:t>
      </w:r>
      <w:r w:rsidR="00485A38" w:rsidRPr="00287082">
        <w:rPr>
          <w:rFonts w:cs="Arial"/>
        </w:rPr>
        <w:t>dále</w:t>
      </w:r>
      <w:r w:rsidR="00485A38">
        <w:rPr>
          <w:rFonts w:cs="Arial"/>
        </w:rPr>
        <w:t xml:space="preserve"> souhrnně</w:t>
      </w:r>
      <w:r w:rsidR="00485A38" w:rsidRPr="00287082">
        <w:rPr>
          <w:rFonts w:cs="Arial"/>
        </w:rPr>
        <w:t xml:space="preserve"> též jen „měřidla“) na sklad</w:t>
      </w:r>
      <w:r w:rsidR="00485A38">
        <w:rPr>
          <w:rFonts w:cs="Arial"/>
        </w:rPr>
        <w:t>ech</w:t>
      </w:r>
      <w:r w:rsidR="00485A38" w:rsidRPr="00287082">
        <w:rPr>
          <w:rFonts w:cs="Arial"/>
        </w:rPr>
        <w:t xml:space="preserve"> </w:t>
      </w:r>
      <w:r w:rsidR="00485A38">
        <w:rPr>
          <w:rFonts w:cs="Arial"/>
        </w:rPr>
        <w:t xml:space="preserve">PHM Cerekvice, Šlapanov, Třemošná, Hájek, Střelice, N. Město, Hněvice a Klobouky a </w:t>
      </w:r>
      <w:r w:rsidRPr="00BA25BD">
        <w:t>které zahrnuje zejména</w:t>
      </w:r>
      <w:r w:rsidR="00C02413">
        <w:t>:</w:t>
      </w:r>
      <w:r w:rsidRPr="00BA25BD">
        <w:t xml:space="preserve"> </w:t>
      </w:r>
    </w:p>
    <w:p w:rsidR="005220C5" w:rsidRDefault="00E74BE9" w:rsidP="0009045E">
      <w:pPr>
        <w:pStyle w:val="Odstavec3"/>
        <w:numPr>
          <w:ilvl w:val="2"/>
          <w:numId w:val="11"/>
        </w:numPr>
        <w:tabs>
          <w:tab w:val="clear" w:pos="1134"/>
          <w:tab w:val="left" w:pos="1418"/>
        </w:tabs>
        <w:ind w:left="1418" w:hanging="567"/>
      </w:pPr>
      <w:r>
        <w:rPr>
          <w:rFonts w:cs="Arial"/>
        </w:rPr>
        <w:t>vypracování realizační projektové dokumentace</w:t>
      </w:r>
      <w:r w:rsidR="00C02650">
        <w:rPr>
          <w:rFonts w:cs="Arial"/>
        </w:rPr>
        <w:t xml:space="preserve"> </w:t>
      </w:r>
      <w:r w:rsidR="005220C5">
        <w:t>,</w:t>
      </w:r>
    </w:p>
    <w:p w:rsidR="00D326F9" w:rsidRDefault="001A19FE" w:rsidP="0009045E">
      <w:pPr>
        <w:pStyle w:val="Odstavec3"/>
        <w:numPr>
          <w:ilvl w:val="2"/>
          <w:numId w:val="11"/>
        </w:numPr>
        <w:ind w:left="1418" w:hanging="567"/>
      </w:pPr>
      <w:r>
        <w:t>provedení</w:t>
      </w:r>
      <w:r w:rsidR="00E74BE9">
        <w:t xml:space="preserve"> </w:t>
      </w:r>
      <w:r w:rsidR="007B056C">
        <w:t>výměny měřidel</w:t>
      </w:r>
      <w:r w:rsidR="00D326F9">
        <w:t xml:space="preserve"> (vše včetně zajištění stavebně montážních prací</w:t>
      </w:r>
      <w:r w:rsidR="007B056C">
        <w:t>,</w:t>
      </w:r>
      <w:r w:rsidR="00D326F9">
        <w:t xml:space="preserve"> tj. dodání, instalace a montáž)</w:t>
      </w:r>
    </w:p>
    <w:p w:rsidR="00D326F9" w:rsidRDefault="001C5D20" w:rsidP="0009045E">
      <w:pPr>
        <w:pStyle w:val="Odstavec3"/>
        <w:numPr>
          <w:ilvl w:val="0"/>
          <w:numId w:val="16"/>
        </w:numPr>
      </w:pPr>
      <w:r>
        <w:t>6</w:t>
      </w:r>
      <w:r w:rsidR="00D326F9">
        <w:t xml:space="preserve"> kusů automatických </w:t>
      </w:r>
      <w:r w:rsidR="00C212B6">
        <w:t xml:space="preserve">radarových </w:t>
      </w:r>
      <w:r w:rsidR="00D326F9">
        <w:t>hladinoměrů</w:t>
      </w:r>
      <w:r w:rsidR="00B267B8">
        <w:t xml:space="preserve"> SM</w:t>
      </w:r>
    </w:p>
    <w:p w:rsidR="00B267B8" w:rsidRDefault="00B267B8" w:rsidP="0009045E">
      <w:pPr>
        <w:pStyle w:val="Odstavec3"/>
        <w:numPr>
          <w:ilvl w:val="0"/>
          <w:numId w:val="16"/>
        </w:numPr>
      </w:pPr>
      <w:r>
        <w:t>62 kusů automatických radarových hladinoměrů PM</w:t>
      </w:r>
    </w:p>
    <w:p w:rsidR="00D326F9" w:rsidRDefault="001C5D20" w:rsidP="0009045E">
      <w:pPr>
        <w:pStyle w:val="Odstavec3"/>
        <w:numPr>
          <w:ilvl w:val="0"/>
          <w:numId w:val="16"/>
        </w:numPr>
      </w:pPr>
      <w:r>
        <w:t>6</w:t>
      </w:r>
      <w:r w:rsidR="00D326F9">
        <w:t xml:space="preserve"> kusů </w:t>
      </w:r>
      <w:r>
        <w:t>odporových</w:t>
      </w:r>
      <w:r w:rsidR="00D326F9">
        <w:t xml:space="preserve"> teploměrů</w:t>
      </w:r>
      <w:r w:rsidR="00B267B8">
        <w:t xml:space="preserve"> SM</w:t>
      </w:r>
    </w:p>
    <w:p w:rsidR="00B267B8" w:rsidRDefault="00B267B8" w:rsidP="0009045E">
      <w:pPr>
        <w:pStyle w:val="Odstavec3"/>
        <w:numPr>
          <w:ilvl w:val="0"/>
          <w:numId w:val="16"/>
        </w:numPr>
      </w:pPr>
      <w:r>
        <w:t xml:space="preserve"> 31 kusů odporových teploměrů PM</w:t>
      </w:r>
    </w:p>
    <w:p w:rsidR="00D326F9" w:rsidRDefault="00B267B8" w:rsidP="0009045E">
      <w:pPr>
        <w:pStyle w:val="Odstavec3"/>
        <w:numPr>
          <w:ilvl w:val="0"/>
          <w:numId w:val="16"/>
        </w:numPr>
      </w:pPr>
      <w:r>
        <w:t xml:space="preserve">24 </w:t>
      </w:r>
      <w:r w:rsidR="00D326F9">
        <w:t xml:space="preserve">kusů </w:t>
      </w:r>
      <w:r w:rsidR="001C5D20">
        <w:t>snímačů relativního tlaku</w:t>
      </w:r>
      <w:r w:rsidR="00D326F9">
        <w:t xml:space="preserve"> </w:t>
      </w:r>
      <w:r>
        <w:t>(tlakoměr PM)</w:t>
      </w:r>
    </w:p>
    <w:p w:rsidR="00D326F9" w:rsidRDefault="005231D0" w:rsidP="0009045E">
      <w:pPr>
        <w:pStyle w:val="Odstavec3"/>
        <w:numPr>
          <w:ilvl w:val="0"/>
          <w:numId w:val="16"/>
        </w:numPr>
      </w:pPr>
      <w:r>
        <w:t xml:space="preserve">73 </w:t>
      </w:r>
      <w:r w:rsidR="00D326F9">
        <w:t>kus</w:t>
      </w:r>
      <w:r w:rsidR="00C212B6">
        <w:t>ů</w:t>
      </w:r>
      <w:r w:rsidR="00D326F9">
        <w:t xml:space="preserve"> </w:t>
      </w:r>
      <w:r w:rsidR="00B267B8">
        <w:t>limitních snímačů RL</w:t>
      </w:r>
    </w:p>
    <w:p w:rsidR="005231D0" w:rsidRDefault="005231D0" w:rsidP="0009045E">
      <w:pPr>
        <w:pStyle w:val="Odstavec3"/>
        <w:numPr>
          <w:ilvl w:val="0"/>
          <w:numId w:val="16"/>
        </w:numPr>
      </w:pPr>
      <w:r>
        <w:t>6 kusů limitních snímačů v radaru ROC</w:t>
      </w:r>
    </w:p>
    <w:p w:rsidR="007243DE" w:rsidRDefault="007243DE" w:rsidP="004B3F78">
      <w:pPr>
        <w:pStyle w:val="Odstavec3"/>
        <w:numPr>
          <w:ilvl w:val="0"/>
          <w:numId w:val="0"/>
        </w:numPr>
        <w:ind w:left="2061"/>
      </w:pPr>
      <w:r>
        <w:t xml:space="preserve">s tím, že shora uvedené zkratky mají následující význam </w:t>
      </w:r>
    </w:p>
    <w:p w:rsidR="007243DE" w:rsidRDefault="007243DE" w:rsidP="004B3F78">
      <w:pPr>
        <w:pStyle w:val="Odstavec3"/>
        <w:numPr>
          <w:ilvl w:val="0"/>
          <w:numId w:val="0"/>
        </w:numPr>
        <w:ind w:left="2061"/>
      </w:pPr>
      <w:r>
        <w:t>SM = pracovní měřidlo stanovené</w:t>
      </w:r>
    </w:p>
    <w:p w:rsidR="007243DE" w:rsidRDefault="007243DE" w:rsidP="004B3F78">
      <w:pPr>
        <w:pStyle w:val="Odstavec3"/>
        <w:numPr>
          <w:ilvl w:val="0"/>
          <w:numId w:val="0"/>
        </w:numPr>
        <w:ind w:left="1701" w:hanging="850"/>
      </w:pPr>
      <w:r>
        <w:tab/>
      </w:r>
      <w:r>
        <w:tab/>
      </w:r>
      <w:r>
        <w:tab/>
      </w:r>
      <w:r>
        <w:tab/>
        <w:t xml:space="preserve"> PM = pracovní měřidlo</w:t>
      </w:r>
    </w:p>
    <w:p w:rsidR="007243DE" w:rsidRDefault="007243DE" w:rsidP="004B3F78">
      <w:pPr>
        <w:pStyle w:val="Odstavec3"/>
        <w:numPr>
          <w:ilvl w:val="0"/>
          <w:numId w:val="0"/>
        </w:numPr>
        <w:ind w:left="2061"/>
      </w:pPr>
      <w:r>
        <w:t>RL = relay output ROC= relay output card</w:t>
      </w:r>
    </w:p>
    <w:p w:rsidR="008A26BF" w:rsidRDefault="004E7984" w:rsidP="0009045E">
      <w:pPr>
        <w:pStyle w:val="Odstavec3"/>
        <w:numPr>
          <w:ilvl w:val="3"/>
          <w:numId w:val="11"/>
        </w:numPr>
        <w:ind w:left="1418" w:firstLine="0"/>
      </w:pPr>
      <w:r>
        <w:t xml:space="preserve">Objednatel </w:t>
      </w:r>
      <w:r w:rsidRPr="003846C9">
        <w:rPr>
          <w:rFonts w:cs="Arial"/>
          <w:b/>
        </w:rPr>
        <w:t>Vymezení požadavků na měřící komponenty</w:t>
      </w:r>
      <w:r>
        <w:t xml:space="preserve"> </w:t>
      </w:r>
      <w:r w:rsidR="008A26BF">
        <w:t>Automatické  radarové hladinoměry s měřením teploty jako pracovní měřidla stanovená ve specifikaci dle ATEX</w:t>
      </w:r>
      <w:r>
        <w:t xml:space="preserve"> (</w:t>
      </w:r>
      <w:r w:rsidRPr="000818E0">
        <w:rPr>
          <w:rFonts w:cs="Arial"/>
        </w:rPr>
        <w:t>směrnici 2014/34/EC</w:t>
      </w:r>
      <w:r>
        <w:rPr>
          <w:rFonts w:cs="Arial"/>
        </w:rPr>
        <w:t xml:space="preserve">) </w:t>
      </w:r>
      <w:r w:rsidR="008A26BF">
        <w:t xml:space="preserve"> do prostředí s nebezpečím výbuchu, ve stěně nádrže mezi zónou 0 a zónou 1 (1/2G), jiskrová bezpečnost Ex ia IIC, teplotní třída T3 nebo vyšší, skupina výbušnosti IIA</w:t>
      </w:r>
    </w:p>
    <w:p w:rsidR="003B1613" w:rsidRDefault="003B1613" w:rsidP="0009045E">
      <w:pPr>
        <w:numPr>
          <w:ilvl w:val="0"/>
          <w:numId w:val="18"/>
        </w:numPr>
        <w:spacing w:after="0"/>
        <w:jc w:val="left"/>
        <w:rPr>
          <w:rFonts w:cs="Arial"/>
          <w:szCs w:val="20"/>
        </w:rPr>
      </w:pPr>
      <w:r>
        <w:rPr>
          <w:rFonts w:cs="Arial"/>
          <w:szCs w:val="20"/>
        </w:rPr>
        <w:t>a</w:t>
      </w:r>
      <w:r w:rsidRPr="00822B8F">
        <w:rPr>
          <w:rFonts w:cs="Arial"/>
          <w:szCs w:val="20"/>
        </w:rPr>
        <w:t>utoma</w:t>
      </w:r>
      <w:r>
        <w:rPr>
          <w:rFonts w:cs="Arial"/>
          <w:szCs w:val="20"/>
        </w:rPr>
        <w:t>tický hladinoměr pro bezkontaktní měření pracující na principu frekvenční modulace nosné vlny (FMCW) napájený po smyčce 4 – 20 mA;</w:t>
      </w:r>
    </w:p>
    <w:p w:rsidR="003B1613" w:rsidRDefault="003B1613" w:rsidP="0009045E">
      <w:pPr>
        <w:numPr>
          <w:ilvl w:val="0"/>
          <w:numId w:val="18"/>
        </w:numPr>
        <w:spacing w:after="0"/>
        <w:rPr>
          <w:rFonts w:cs="Arial"/>
          <w:szCs w:val="20"/>
        </w:rPr>
      </w:pPr>
      <w:r w:rsidRPr="00A86D60">
        <w:rPr>
          <w:rFonts w:cs="Arial"/>
          <w:szCs w:val="20"/>
        </w:rPr>
        <w:t xml:space="preserve">certifikace funkční bezpečnosti SIL 2 a SIL 3 </w:t>
      </w:r>
    </w:p>
    <w:p w:rsidR="003B1613" w:rsidRPr="00A86D60" w:rsidRDefault="003B1613" w:rsidP="0009045E">
      <w:pPr>
        <w:numPr>
          <w:ilvl w:val="0"/>
          <w:numId w:val="18"/>
        </w:numPr>
        <w:spacing w:after="0"/>
        <w:rPr>
          <w:rFonts w:cs="Arial"/>
          <w:szCs w:val="20"/>
        </w:rPr>
      </w:pPr>
      <w:r w:rsidRPr="00A86D60">
        <w:rPr>
          <w:rFonts w:cs="Arial"/>
          <w:szCs w:val="20"/>
        </w:rPr>
        <w:t>schválení typu (pracovní měřidlo stanovené podle zákona č. 505/1990 Sb.,)</w:t>
      </w:r>
    </w:p>
    <w:p w:rsidR="003B1613" w:rsidRPr="00386455" w:rsidRDefault="003B1613" w:rsidP="0009045E">
      <w:pPr>
        <w:numPr>
          <w:ilvl w:val="0"/>
          <w:numId w:val="18"/>
        </w:numPr>
        <w:spacing w:after="0"/>
        <w:rPr>
          <w:rFonts w:cs="Arial"/>
          <w:szCs w:val="20"/>
        </w:rPr>
      </w:pPr>
      <w:r>
        <w:rPr>
          <w:rFonts w:cs="Arial"/>
          <w:szCs w:val="20"/>
        </w:rPr>
        <w:t>a</w:t>
      </w:r>
      <w:r w:rsidRPr="00822B8F">
        <w:rPr>
          <w:rFonts w:cs="Arial"/>
          <w:szCs w:val="20"/>
        </w:rPr>
        <w:t>utoma</w:t>
      </w:r>
      <w:r>
        <w:rPr>
          <w:rFonts w:cs="Arial"/>
          <w:szCs w:val="20"/>
        </w:rPr>
        <w:t xml:space="preserve">tický hladinoměr musí splňovat podmínky Opatření obecné povahy číslo 0111-OOP-C009-15 vydané ČMI, konkrétně čl. 7 – Následné ověření. </w:t>
      </w:r>
      <w:r w:rsidRPr="00386455">
        <w:rPr>
          <w:rFonts w:cs="Arial"/>
          <w:i/>
          <w:szCs w:val="20"/>
        </w:rPr>
        <w:t>(</w:t>
      </w:r>
      <w:r w:rsidR="00C02650">
        <w:rPr>
          <w:rFonts w:cs="Arial"/>
          <w:i/>
          <w:szCs w:val="20"/>
        </w:rPr>
        <w:t>Objednatel</w:t>
      </w:r>
      <w:r w:rsidRPr="00386455">
        <w:rPr>
          <w:rFonts w:cs="Arial"/>
          <w:i/>
          <w:szCs w:val="20"/>
        </w:rPr>
        <w:t xml:space="preserve"> požaduje, aby ověření vždy probíhalo dle uvedeného</w:t>
      </w:r>
      <w:r w:rsidR="00425980">
        <w:rPr>
          <w:rFonts w:cs="Arial"/>
          <w:i/>
          <w:szCs w:val="20"/>
        </w:rPr>
        <w:t xml:space="preserve"> ustnaovení  opatření obecné povahy</w:t>
      </w:r>
      <w:r w:rsidRPr="00386455">
        <w:rPr>
          <w:rFonts w:cs="Arial"/>
          <w:i/>
          <w:szCs w:val="20"/>
        </w:rPr>
        <w:t>., to znamená na nádrži v provozu)</w:t>
      </w:r>
    </w:p>
    <w:p w:rsidR="003B1613" w:rsidRDefault="003B1613" w:rsidP="0009045E">
      <w:pPr>
        <w:numPr>
          <w:ilvl w:val="0"/>
          <w:numId w:val="18"/>
        </w:numPr>
        <w:spacing w:after="0"/>
        <w:rPr>
          <w:rFonts w:cs="Arial"/>
          <w:szCs w:val="20"/>
        </w:rPr>
      </w:pPr>
      <w:r w:rsidRPr="00A86D60">
        <w:rPr>
          <w:rFonts w:cs="Arial"/>
          <w:szCs w:val="20"/>
        </w:rPr>
        <w:t>schopnost měření v uklidňovací trubce (dle API)</w:t>
      </w:r>
    </w:p>
    <w:p w:rsidR="003B1613" w:rsidRDefault="003B1613" w:rsidP="0009045E">
      <w:pPr>
        <w:numPr>
          <w:ilvl w:val="0"/>
          <w:numId w:val="18"/>
        </w:numPr>
        <w:spacing w:after="0"/>
        <w:rPr>
          <w:rFonts w:cs="Arial"/>
          <w:szCs w:val="20"/>
        </w:rPr>
      </w:pPr>
      <w:r w:rsidRPr="00A86D60">
        <w:rPr>
          <w:rFonts w:cs="Arial"/>
          <w:szCs w:val="20"/>
        </w:rPr>
        <w:t>hladinoměr obsahuje zabudovanou signalizaci havarijní hladiny s reléovým výstupem</w:t>
      </w:r>
    </w:p>
    <w:p w:rsidR="003B1613" w:rsidRDefault="003B1613" w:rsidP="0009045E">
      <w:pPr>
        <w:numPr>
          <w:ilvl w:val="0"/>
          <w:numId w:val="18"/>
        </w:numPr>
        <w:spacing w:after="0"/>
        <w:rPr>
          <w:rFonts w:cs="Arial"/>
          <w:szCs w:val="20"/>
        </w:rPr>
      </w:pPr>
      <w:r w:rsidRPr="00A86D60">
        <w:rPr>
          <w:rFonts w:cs="Arial"/>
          <w:szCs w:val="20"/>
        </w:rPr>
        <w:t>teploměr s osmibodovým měřením teploty produktu</w:t>
      </w:r>
    </w:p>
    <w:p w:rsidR="003B1613" w:rsidRPr="00A86D60" w:rsidRDefault="003B1613" w:rsidP="0009045E">
      <w:pPr>
        <w:numPr>
          <w:ilvl w:val="0"/>
          <w:numId w:val="18"/>
        </w:numPr>
        <w:spacing w:after="0" w:line="264" w:lineRule="auto"/>
        <w:rPr>
          <w:rFonts w:cs="Arial"/>
          <w:szCs w:val="20"/>
        </w:rPr>
      </w:pPr>
      <w:r w:rsidRPr="00A86D60">
        <w:rPr>
          <w:rFonts w:cs="Arial"/>
          <w:szCs w:val="20"/>
        </w:rPr>
        <w:t xml:space="preserve">přesnost měření pro hladinoměr: max. ± 0,5 mm </w:t>
      </w:r>
    </w:p>
    <w:p w:rsidR="003B1613" w:rsidRDefault="003B1613" w:rsidP="0009045E">
      <w:pPr>
        <w:numPr>
          <w:ilvl w:val="0"/>
          <w:numId w:val="18"/>
        </w:numPr>
        <w:spacing w:after="0"/>
        <w:rPr>
          <w:rFonts w:cs="Arial"/>
          <w:szCs w:val="20"/>
        </w:rPr>
      </w:pPr>
      <w:r w:rsidRPr="00A86D60">
        <w:rPr>
          <w:rFonts w:cs="Arial"/>
          <w:szCs w:val="20"/>
        </w:rPr>
        <w:t>přesnost měření pro teploměr: max. ± 0,25° C</w:t>
      </w:r>
    </w:p>
    <w:p w:rsidR="003B1613" w:rsidRDefault="003B1613" w:rsidP="0009045E">
      <w:pPr>
        <w:numPr>
          <w:ilvl w:val="0"/>
          <w:numId w:val="18"/>
        </w:numPr>
        <w:spacing w:after="0"/>
        <w:rPr>
          <w:rFonts w:cs="Arial"/>
          <w:szCs w:val="20"/>
        </w:rPr>
      </w:pPr>
      <w:r w:rsidRPr="00A86D60">
        <w:rPr>
          <w:rFonts w:cs="Arial"/>
          <w:szCs w:val="20"/>
        </w:rPr>
        <w:t>dodávka měřidel včetně prvotního úředního ověření měřidla a zajištění měřidla na místě</w:t>
      </w:r>
    </w:p>
    <w:p w:rsidR="003B1613" w:rsidRDefault="003B1613" w:rsidP="0009045E">
      <w:pPr>
        <w:numPr>
          <w:ilvl w:val="0"/>
          <w:numId w:val="18"/>
        </w:numPr>
        <w:spacing w:after="0"/>
        <w:rPr>
          <w:rFonts w:cs="Arial"/>
          <w:szCs w:val="20"/>
        </w:rPr>
      </w:pPr>
      <w:r w:rsidRPr="006A6EE2">
        <w:rPr>
          <w:rFonts w:cs="Arial"/>
          <w:szCs w:val="20"/>
        </w:rPr>
        <w:t>zásadní podmínkou je nutnost náhrady hladinoměru na nádrži po dobu zkoušky v případě, že tato zkouška bude probíhat mimo nádrž. Náhrada hladinoměru musí splnit možnost provozu nádrže po dobu zkoušky a dodavatel zajistí tuto náhradu na minimálně 4 nádržích současně při jednom servisním zásahu. Náhrada musí být stejného typu a výměna musí proběhnout bez zásahu do integrity nádrže (anténa radaru zůstává na místě)</w:t>
      </w:r>
    </w:p>
    <w:p w:rsidR="003B1613" w:rsidRPr="00DB3F88" w:rsidRDefault="003B1613" w:rsidP="0009045E">
      <w:pPr>
        <w:numPr>
          <w:ilvl w:val="0"/>
          <w:numId w:val="18"/>
        </w:numPr>
        <w:spacing w:after="0"/>
        <w:rPr>
          <w:rFonts w:cs="Arial"/>
          <w:szCs w:val="20"/>
        </w:rPr>
      </w:pPr>
      <w:r w:rsidRPr="00DB3F88">
        <w:rPr>
          <w:rFonts w:cs="Arial"/>
          <w:szCs w:val="20"/>
        </w:rPr>
        <w:t>zajištění kompatibility komunikace s instrumentací na ostatních nádržích jednotlivých skladů. Na této komunikaci je použita linka TRL/2 bus</w:t>
      </w:r>
    </w:p>
    <w:p w:rsidR="003B1613" w:rsidRDefault="003B1613" w:rsidP="0009045E">
      <w:pPr>
        <w:numPr>
          <w:ilvl w:val="0"/>
          <w:numId w:val="18"/>
        </w:numPr>
        <w:spacing w:after="0" w:line="264" w:lineRule="auto"/>
        <w:rPr>
          <w:rFonts w:cs="Arial"/>
          <w:szCs w:val="20"/>
        </w:rPr>
      </w:pPr>
      <w:r w:rsidRPr="00DB3F88">
        <w:rPr>
          <w:rFonts w:cs="Arial"/>
          <w:szCs w:val="20"/>
        </w:rPr>
        <w:t>měřící rozsah: až 50 m</w:t>
      </w:r>
    </w:p>
    <w:p w:rsidR="003B1613" w:rsidRDefault="003B1613" w:rsidP="0009045E">
      <w:pPr>
        <w:pStyle w:val="Odstavec3"/>
        <w:numPr>
          <w:ilvl w:val="3"/>
          <w:numId w:val="18"/>
        </w:numPr>
        <w:ind w:left="2127" w:hanging="426"/>
      </w:pPr>
      <w:r w:rsidRPr="00DB3F88">
        <w:rPr>
          <w:rFonts w:cs="Arial"/>
        </w:rPr>
        <w:t>provozní tlak:  -0,2 až 0,2 bar</w:t>
      </w:r>
      <w:r>
        <w:rPr>
          <w:rFonts w:cs="Arial"/>
        </w:rPr>
        <w:t>.</w:t>
      </w:r>
    </w:p>
    <w:p w:rsidR="00D326F9" w:rsidRPr="008A26BF" w:rsidRDefault="001A19FE" w:rsidP="0009045E">
      <w:pPr>
        <w:pStyle w:val="Odstavec3"/>
        <w:numPr>
          <w:ilvl w:val="2"/>
          <w:numId w:val="11"/>
        </w:numPr>
        <w:spacing w:before="120"/>
        <w:ind w:left="1418" w:hanging="567"/>
      </w:pPr>
      <w:r>
        <w:rPr>
          <w:rFonts w:cs="Arial"/>
        </w:rPr>
        <w:t xml:space="preserve">provedení </w:t>
      </w:r>
      <w:r w:rsidR="00D326F9">
        <w:rPr>
          <w:rFonts w:cs="Arial"/>
        </w:rPr>
        <w:t>výměny (pokládky)</w:t>
      </w:r>
      <w:r w:rsidR="00D326F9" w:rsidRPr="00110EF3">
        <w:rPr>
          <w:rFonts w:cs="Arial"/>
        </w:rPr>
        <w:t xml:space="preserve"> nových kabelových rozvodů od instalovaných měřidel do uzlů (rozvoden) </w:t>
      </w:r>
      <w:r w:rsidR="008D2170" w:rsidRPr="00110EF3">
        <w:rPr>
          <w:rFonts w:cs="Arial"/>
        </w:rPr>
        <w:t>říd</w:t>
      </w:r>
      <w:r w:rsidR="008D2170">
        <w:rPr>
          <w:rFonts w:cs="Arial"/>
        </w:rPr>
        <w:t>i</w:t>
      </w:r>
      <w:r w:rsidR="008D2170" w:rsidRPr="00110EF3">
        <w:rPr>
          <w:rFonts w:cs="Arial"/>
        </w:rPr>
        <w:t xml:space="preserve">cího </w:t>
      </w:r>
      <w:r w:rsidR="00D326F9" w:rsidRPr="00110EF3">
        <w:rPr>
          <w:rFonts w:cs="Arial"/>
        </w:rPr>
        <w:t>systému</w:t>
      </w:r>
      <w:r w:rsidR="008A26BF">
        <w:rPr>
          <w:rFonts w:cs="Arial"/>
        </w:rPr>
        <w:t xml:space="preserve"> skladu Objednatele</w:t>
      </w:r>
      <w:r w:rsidR="00D326F9" w:rsidRPr="00110EF3">
        <w:rPr>
          <w:rFonts w:cs="Arial"/>
        </w:rPr>
        <w:t xml:space="preserve">, včetně oživení přístrojů a součinnosti s integrací měření do </w:t>
      </w:r>
      <w:r w:rsidR="008D2170" w:rsidRPr="00110EF3">
        <w:rPr>
          <w:rFonts w:cs="Arial"/>
        </w:rPr>
        <w:t>říd</w:t>
      </w:r>
      <w:r w:rsidR="008D2170">
        <w:rPr>
          <w:rFonts w:cs="Arial"/>
        </w:rPr>
        <w:t>i</w:t>
      </w:r>
      <w:r w:rsidR="008D2170" w:rsidRPr="00110EF3">
        <w:rPr>
          <w:rFonts w:cs="Arial"/>
        </w:rPr>
        <w:t>cí</w:t>
      </w:r>
      <w:r w:rsidR="008D2170">
        <w:rPr>
          <w:rFonts w:cs="Arial"/>
        </w:rPr>
        <w:t>ho</w:t>
      </w:r>
      <w:r w:rsidR="008D2170" w:rsidRPr="00110EF3">
        <w:rPr>
          <w:rFonts w:cs="Arial"/>
        </w:rPr>
        <w:t xml:space="preserve"> systém</w:t>
      </w:r>
      <w:r w:rsidR="008D2170">
        <w:rPr>
          <w:rFonts w:cs="Arial"/>
        </w:rPr>
        <w:t>u</w:t>
      </w:r>
      <w:r w:rsidR="008D2170" w:rsidRPr="00110EF3">
        <w:rPr>
          <w:rFonts w:cs="Arial"/>
        </w:rPr>
        <w:t xml:space="preserve"> </w:t>
      </w:r>
      <w:r w:rsidR="00D326F9" w:rsidRPr="00110EF3">
        <w:rPr>
          <w:rFonts w:cs="Arial"/>
        </w:rPr>
        <w:t>skladů</w:t>
      </w:r>
      <w:r w:rsidR="008A26BF">
        <w:rPr>
          <w:rFonts w:cs="Arial"/>
        </w:rPr>
        <w:t xml:space="preserve"> Objednatele</w:t>
      </w:r>
      <w:r w:rsidR="003B1613">
        <w:rPr>
          <w:rFonts w:cs="Arial"/>
        </w:rPr>
        <w:t>.</w:t>
      </w:r>
      <w:r w:rsidR="00425980">
        <w:rPr>
          <w:rFonts w:cs="Arial"/>
        </w:rPr>
        <w:t xml:space="preserve"> </w:t>
      </w:r>
      <w:r w:rsidR="008D2170">
        <w:rPr>
          <w:rFonts w:cs="Arial"/>
        </w:rPr>
        <w:t xml:space="preserve">Řídicí </w:t>
      </w:r>
      <w:r w:rsidR="00425980">
        <w:rPr>
          <w:rFonts w:cs="Arial"/>
        </w:rPr>
        <w:t xml:space="preserve">systém Objednatele je specifikován v Zadávací </w:t>
      </w:r>
      <w:r w:rsidR="008D2170">
        <w:rPr>
          <w:rFonts w:cs="Arial"/>
        </w:rPr>
        <w:t>dokumentaci</w:t>
      </w:r>
      <w:r w:rsidR="00425980">
        <w:rPr>
          <w:rFonts w:cs="Arial"/>
        </w:rPr>
        <w:t xml:space="preserve">. </w:t>
      </w:r>
    </w:p>
    <w:p w:rsidR="008A26BF" w:rsidRDefault="008A26BF" w:rsidP="0009045E">
      <w:pPr>
        <w:pStyle w:val="Odstavec3"/>
        <w:numPr>
          <w:ilvl w:val="3"/>
          <w:numId w:val="11"/>
        </w:numPr>
        <w:tabs>
          <w:tab w:val="clear" w:pos="1134"/>
          <w:tab w:val="left" w:pos="1418"/>
        </w:tabs>
        <w:ind w:left="1418" w:firstLine="0"/>
        <w:rPr>
          <w:rFonts w:cs="Arial"/>
        </w:rPr>
      </w:pPr>
      <w:r>
        <w:rPr>
          <w:rFonts w:cs="Arial"/>
        </w:rPr>
        <w:t>Kabelové r</w:t>
      </w:r>
      <w:r w:rsidRPr="00E62DAB">
        <w:rPr>
          <w:rFonts w:cs="Arial"/>
        </w:rPr>
        <w:t xml:space="preserve">ozvody budou vedeny </w:t>
      </w:r>
      <w:r>
        <w:rPr>
          <w:rFonts w:cs="Arial"/>
        </w:rPr>
        <w:t>s maximálním využitím stávajících kabelových tras. T</w:t>
      </w:r>
      <w:r w:rsidRPr="00E62DAB">
        <w:rPr>
          <w:rFonts w:cs="Arial"/>
        </w:rPr>
        <w:t>am, kde nelze tyto stávající trasy použít pak v nových trasách v zinkovaných žlabech, kabelových kanálech, ocelových zinkovaných trubkách</w:t>
      </w:r>
      <w:r w:rsidR="003B1613">
        <w:rPr>
          <w:rFonts w:cs="Arial"/>
        </w:rPr>
        <w:t>,</w:t>
      </w:r>
    </w:p>
    <w:p w:rsidR="008A26BF" w:rsidRPr="00254EDA" w:rsidRDefault="003B1613" w:rsidP="004B3F78">
      <w:pPr>
        <w:pStyle w:val="Odstavec3"/>
        <w:numPr>
          <w:ilvl w:val="3"/>
          <w:numId w:val="11"/>
        </w:numPr>
        <w:ind w:left="1418" w:firstLine="0"/>
        <w:rPr>
          <w:rFonts w:cs="Arial"/>
        </w:rPr>
      </w:pPr>
      <w:r>
        <w:rPr>
          <w:rFonts w:cs="Arial"/>
        </w:rPr>
        <w:t xml:space="preserve">kabely </w:t>
      </w:r>
      <w:r w:rsidR="008A26BF">
        <w:rPr>
          <w:rFonts w:cs="Arial"/>
        </w:rPr>
        <w:t>musí být v provedení samozhášivé, oheň retardující a musí odpovídat podmínkám jiskrově bezpečných obvodů. I</w:t>
      </w:r>
      <w:r w:rsidR="008A26BF" w:rsidRPr="00E62DAB">
        <w:rPr>
          <w:rFonts w:cs="Arial"/>
        </w:rPr>
        <w:t>nstalace musí odpovídat normám ČSN 33 2000, ČSN EN 60079</w:t>
      </w:r>
      <w:r w:rsidR="008A26BF" w:rsidRPr="00254EDA">
        <w:rPr>
          <w:rFonts w:cs="Arial"/>
        </w:rPr>
        <w:t>, ČSN CLC/TR 60079-32-1 (332320) a TP výrobců</w:t>
      </w:r>
      <w:r>
        <w:rPr>
          <w:rFonts w:cs="Arial"/>
        </w:rPr>
        <w:t>,</w:t>
      </w:r>
    </w:p>
    <w:p w:rsidR="005220C5" w:rsidRDefault="0091385C" w:rsidP="0009045E">
      <w:pPr>
        <w:pStyle w:val="Odstavec3"/>
        <w:numPr>
          <w:ilvl w:val="2"/>
          <w:numId w:val="11"/>
        </w:numPr>
        <w:ind w:left="1418" w:hanging="567"/>
      </w:pPr>
      <w:r>
        <w:t>vypracování</w:t>
      </w:r>
      <w:r w:rsidR="00037715">
        <w:t xml:space="preserve"> </w:t>
      </w:r>
      <w:r w:rsidR="00634D1E" w:rsidRPr="007A6FA6">
        <w:t xml:space="preserve">dokumentace skutečného </w:t>
      </w:r>
      <w:r w:rsidR="00634D1E" w:rsidRPr="00B20995">
        <w:t>provedení</w:t>
      </w:r>
      <w:r>
        <w:t>,</w:t>
      </w:r>
      <w:r w:rsidR="00421A4D">
        <w:t xml:space="preserve"> </w:t>
      </w:r>
    </w:p>
    <w:p w:rsidR="005220C5" w:rsidRPr="005220C5" w:rsidRDefault="005220C5" w:rsidP="0009045E">
      <w:pPr>
        <w:pStyle w:val="Odstavec3"/>
        <w:numPr>
          <w:ilvl w:val="2"/>
          <w:numId w:val="11"/>
        </w:numPr>
        <w:ind w:left="1418" w:hanging="567"/>
      </w:pPr>
      <w:r w:rsidRPr="006439F5">
        <w:rPr>
          <w:rFonts w:cs="Arial"/>
        </w:rPr>
        <w:t>přípravné</w:t>
      </w:r>
      <w:r>
        <w:rPr>
          <w:rFonts w:cs="Arial"/>
        </w:rPr>
        <w:t>, související a dokončovací</w:t>
      </w:r>
      <w:r w:rsidRPr="006439F5">
        <w:rPr>
          <w:rFonts w:cs="Arial"/>
        </w:rPr>
        <w:t xml:space="preserve"> práce pro provedení </w:t>
      </w:r>
      <w:r w:rsidR="0091385C">
        <w:rPr>
          <w:rFonts w:cs="Arial"/>
        </w:rPr>
        <w:t>díla</w:t>
      </w:r>
      <w:r w:rsidR="00DF1F3D">
        <w:rPr>
          <w:rFonts w:cs="Arial"/>
        </w:rPr>
        <w:t xml:space="preserve"> </w:t>
      </w:r>
      <w:r w:rsidRPr="006439F5">
        <w:rPr>
          <w:rFonts w:cs="Arial"/>
        </w:rPr>
        <w:t xml:space="preserve">vyjma </w:t>
      </w:r>
      <w:r>
        <w:rPr>
          <w:rFonts w:cs="Arial"/>
        </w:rPr>
        <w:t>činností</w:t>
      </w:r>
      <w:r w:rsidRPr="006439F5">
        <w:rPr>
          <w:rFonts w:cs="Arial"/>
        </w:rPr>
        <w:t xml:space="preserve">, které zajistí </w:t>
      </w:r>
      <w:r>
        <w:rPr>
          <w:rFonts w:cs="Arial"/>
        </w:rPr>
        <w:t>O</w:t>
      </w:r>
      <w:r w:rsidRPr="006439F5">
        <w:rPr>
          <w:rFonts w:cs="Arial"/>
        </w:rPr>
        <w:t>bjednatel</w:t>
      </w:r>
      <w:r>
        <w:rPr>
          <w:rFonts w:cs="Arial"/>
        </w:rPr>
        <w:t xml:space="preserve"> v rámci sjednané součinnosti</w:t>
      </w:r>
      <w:r w:rsidRPr="006439F5">
        <w:rPr>
          <w:rFonts w:cs="Arial"/>
        </w:rPr>
        <w:t>,</w:t>
      </w:r>
    </w:p>
    <w:p w:rsidR="003B7259" w:rsidRDefault="005220C5" w:rsidP="0009045E">
      <w:pPr>
        <w:pStyle w:val="Odstavec3"/>
        <w:numPr>
          <w:ilvl w:val="2"/>
          <w:numId w:val="11"/>
        </w:numPr>
        <w:tabs>
          <w:tab w:val="clear" w:pos="1134"/>
          <w:tab w:val="left" w:pos="851"/>
        </w:tabs>
        <w:ind w:left="1418" w:hanging="567"/>
      </w:pPr>
      <w:r w:rsidRPr="006439F5">
        <w:t xml:space="preserve">ekologická likvidace a uložení všech hmot a odpadů včetně nebezpečných odpadů vzniklých při realizaci </w:t>
      </w:r>
      <w:r w:rsidR="0091385C">
        <w:t xml:space="preserve">díla </w:t>
      </w:r>
      <w:r w:rsidRPr="006439F5">
        <w:t>v souladu s obecně závaznými předpisy včetně doložení příslušných dokladů,</w:t>
      </w:r>
    </w:p>
    <w:p w:rsidR="005220C5" w:rsidRDefault="003B7259" w:rsidP="0009045E">
      <w:pPr>
        <w:pStyle w:val="Odstavec3"/>
        <w:numPr>
          <w:ilvl w:val="2"/>
          <w:numId w:val="11"/>
        </w:numPr>
        <w:ind w:left="1418" w:hanging="567"/>
      </w:pPr>
      <w:r>
        <w:t>z</w:t>
      </w:r>
      <w:r w:rsidR="005220C5" w:rsidRPr="006439F5">
        <w:t xml:space="preserve">ajištění a předložení dokladů </w:t>
      </w:r>
      <w:r>
        <w:t>požadovaných Objednatelem</w:t>
      </w:r>
      <w:r w:rsidR="005220C5">
        <w:t xml:space="preserve"> a vyplývající z platné legislativy</w:t>
      </w:r>
      <w:r w:rsidR="005231D0">
        <w:t>.</w:t>
      </w:r>
      <w:r w:rsidR="0091385C">
        <w:t xml:space="preserve"> </w:t>
      </w:r>
    </w:p>
    <w:p w:rsidR="003B7259" w:rsidRDefault="003B7259" w:rsidP="0009045E">
      <w:pPr>
        <w:pStyle w:val="Odstavec3"/>
        <w:numPr>
          <w:ilvl w:val="2"/>
          <w:numId w:val="11"/>
        </w:numPr>
        <w:ind w:left="1418" w:hanging="567"/>
      </w:pPr>
      <w:r>
        <w:t>vyzkoušení díla</w:t>
      </w:r>
      <w:r w:rsidR="0091385C">
        <w:t xml:space="preserve">, včetně zkušebního provozu </w:t>
      </w:r>
      <w:r w:rsidR="00B35D6A">
        <w:t>(</w:t>
      </w:r>
      <w:r w:rsidR="00421A4D">
        <w:t xml:space="preserve">v souladu se stavebněprávními předpisy, </w:t>
      </w:r>
      <w:r w:rsidR="00B35D6A">
        <w:t>za podmínek vypl</w:t>
      </w:r>
      <w:r w:rsidR="00421A4D">
        <w:t>ývajících ze Závazných podkladů</w:t>
      </w:r>
      <w:r w:rsidR="00B35D6A">
        <w:t>),</w:t>
      </w:r>
    </w:p>
    <w:p w:rsidR="005220C5" w:rsidRPr="008D2170" w:rsidRDefault="008361DC" w:rsidP="0009045E">
      <w:pPr>
        <w:pStyle w:val="Odstavec3"/>
        <w:numPr>
          <w:ilvl w:val="2"/>
          <w:numId w:val="11"/>
        </w:numPr>
        <w:ind w:left="1418" w:hanging="567"/>
        <w:rPr>
          <w:rFonts w:cs="Arial"/>
          <w:bCs/>
        </w:rPr>
      </w:pPr>
      <w:r w:rsidRPr="0032583F">
        <w:t xml:space="preserve">uvedení do provozu </w:t>
      </w:r>
      <w:r w:rsidR="005220C5" w:rsidRPr="0032583F">
        <w:rPr>
          <w:rFonts w:cs="Arial"/>
        </w:rPr>
        <w:t xml:space="preserve">a to v rozsahu potřebném pro provedení díla dle pokynů a </w:t>
      </w:r>
      <w:r w:rsidR="005220C5" w:rsidRPr="008D2170">
        <w:rPr>
          <w:rFonts w:cs="Arial"/>
        </w:rPr>
        <w:t>požadavků Objednatele v souladu s touto S</w:t>
      </w:r>
      <w:r w:rsidR="006C60EF" w:rsidRPr="008D2170">
        <w:rPr>
          <w:rFonts w:cs="Arial"/>
        </w:rPr>
        <w:t>mlouvou, jejími přílohami a dokumenty, na které odkazuje.</w:t>
      </w:r>
    </w:p>
    <w:p w:rsidR="00B35D6A" w:rsidRPr="00DF1F3D" w:rsidRDefault="0090784D" w:rsidP="00946941">
      <w:pPr>
        <w:pStyle w:val="Odstavec3"/>
        <w:numPr>
          <w:ilvl w:val="0"/>
          <w:numId w:val="0"/>
        </w:numPr>
        <w:ind w:left="1701" w:hanging="850"/>
        <w:rPr>
          <w:rFonts w:cs="Arial"/>
          <w:bCs/>
        </w:rPr>
      </w:pPr>
      <w:r w:rsidRPr="008D2170" w:rsidDel="0090784D">
        <w:rPr>
          <w:rFonts w:cs="Arial"/>
        </w:rPr>
        <w:t xml:space="preserve"> </w:t>
      </w:r>
      <w:r w:rsidR="00B35D6A" w:rsidRPr="008D2170">
        <w:t>(dále jen „Dílo“)</w:t>
      </w:r>
    </w:p>
    <w:p w:rsidR="005220C5" w:rsidRDefault="00707BC2" w:rsidP="00707BC2">
      <w:pPr>
        <w:pStyle w:val="Zkladntext2"/>
        <w:tabs>
          <w:tab w:val="num" w:pos="426"/>
        </w:tabs>
        <w:ind w:left="426"/>
        <w:rPr>
          <w:rFonts w:cs="Arial"/>
          <w:b w:val="0"/>
          <w:sz w:val="20"/>
        </w:rPr>
      </w:pPr>
      <w:r>
        <w:rPr>
          <w:rFonts w:cs="Arial"/>
          <w:b w:val="0"/>
          <w:sz w:val="20"/>
        </w:rPr>
        <w:tab/>
      </w:r>
      <w:r w:rsidR="00485A38">
        <w:rPr>
          <w:rFonts w:cs="Arial"/>
          <w:b w:val="0"/>
          <w:sz w:val="20"/>
        </w:rPr>
        <w:t xml:space="preserve">a současně je předmětem Smlouvy </w:t>
      </w:r>
      <w:r w:rsidR="00485A38" w:rsidRPr="00485A38">
        <w:rPr>
          <w:rFonts w:cs="Arial"/>
          <w:b w:val="0"/>
          <w:sz w:val="20"/>
        </w:rPr>
        <w:t>zajištění následných ověření a zajištění kalibrací instalovaných měřidel (podle zákona č. 505/1990 Sb. v platném znění) po dob</w:t>
      </w:r>
      <w:r w:rsidR="00485A38">
        <w:rPr>
          <w:rFonts w:cs="Arial"/>
          <w:b w:val="0"/>
          <w:sz w:val="20"/>
        </w:rPr>
        <w:t>u minimálně 8 let od provedení D</w:t>
      </w:r>
      <w:r w:rsidR="00485A38" w:rsidRPr="00485A38">
        <w:rPr>
          <w:rFonts w:cs="Arial"/>
          <w:b w:val="0"/>
          <w:sz w:val="20"/>
        </w:rPr>
        <w:t>íla (dále také jen „Ověřování a kalibrace“).</w:t>
      </w:r>
      <w:r w:rsidR="00485A38">
        <w:rPr>
          <w:rFonts w:cs="Arial"/>
          <w:b w:val="0"/>
          <w:sz w:val="20"/>
        </w:rPr>
        <w:t xml:space="preserve"> </w:t>
      </w:r>
    </w:p>
    <w:p w:rsidR="00485A38" w:rsidRPr="00707BC2" w:rsidRDefault="00485A38" w:rsidP="00707BC2">
      <w:pPr>
        <w:pStyle w:val="Zkladntext2"/>
        <w:tabs>
          <w:tab w:val="num" w:pos="426"/>
        </w:tabs>
        <w:ind w:left="426"/>
        <w:rPr>
          <w:rFonts w:cs="Arial"/>
          <w:b w:val="0"/>
          <w:sz w:val="20"/>
        </w:rPr>
      </w:pPr>
    </w:p>
    <w:p w:rsidR="00B35D6A" w:rsidRDefault="00B35D6A" w:rsidP="0009045E">
      <w:pPr>
        <w:pStyle w:val="Odstavec2"/>
        <w:numPr>
          <w:ilvl w:val="1"/>
          <w:numId w:val="11"/>
        </w:numPr>
        <w:ind w:left="567" w:hanging="567"/>
      </w:pPr>
      <w:r w:rsidRPr="00B35D6A">
        <w:t xml:space="preserve">Touto Smlouvou se </w:t>
      </w:r>
      <w:r w:rsidRPr="00D53682">
        <w:t xml:space="preserve">Zhotovitel zavazuje na svůj náklad a nebezpečí řádně </w:t>
      </w:r>
      <w:r>
        <w:t>a včas</w:t>
      </w:r>
    </w:p>
    <w:p w:rsidR="00B35D6A" w:rsidRPr="00B35D6A" w:rsidRDefault="00B35D6A" w:rsidP="0009045E">
      <w:pPr>
        <w:pStyle w:val="Odstavec2"/>
        <w:numPr>
          <w:ilvl w:val="2"/>
          <w:numId w:val="11"/>
        </w:numPr>
        <w:ind w:left="1418" w:hanging="567"/>
      </w:pPr>
      <w:r w:rsidRPr="00B35D6A">
        <w:rPr>
          <w:rFonts w:cs="Arial"/>
        </w:rPr>
        <w:t>provést Dílo</w:t>
      </w:r>
      <w:r w:rsidR="005002C5">
        <w:rPr>
          <w:rFonts w:cs="Arial"/>
        </w:rPr>
        <w:t xml:space="preserve"> </w:t>
      </w:r>
      <w:r w:rsidRPr="00B35D6A">
        <w:rPr>
          <w:rFonts w:cs="Arial"/>
        </w:rPr>
        <w:t xml:space="preserve">jako celek a jeho jednotlivé části </w:t>
      </w:r>
      <w:r w:rsidR="005002C5">
        <w:rPr>
          <w:rFonts w:cs="Arial"/>
        </w:rPr>
        <w:t xml:space="preserve">a Ověřování a kalibraci </w:t>
      </w:r>
      <w:r w:rsidRPr="00B35D6A">
        <w:rPr>
          <w:rFonts w:cs="Arial"/>
        </w:rPr>
        <w:t xml:space="preserve">v souladu </w:t>
      </w:r>
      <w:r>
        <w:rPr>
          <w:rFonts w:cs="Arial"/>
        </w:rPr>
        <w:t>a za podmínek stanovených:</w:t>
      </w:r>
    </w:p>
    <w:p w:rsidR="00B35D6A" w:rsidRPr="00B35D6A" w:rsidRDefault="00B35D6A" w:rsidP="0009045E">
      <w:pPr>
        <w:pStyle w:val="Odstavec2"/>
        <w:numPr>
          <w:ilvl w:val="0"/>
          <w:numId w:val="14"/>
        </w:numPr>
      </w:pPr>
      <w:r w:rsidRPr="00B35D6A">
        <w:rPr>
          <w:rFonts w:cs="Arial"/>
        </w:rPr>
        <w:t>touto Smlouvou, jejími přílohami, zejména v</w:t>
      </w:r>
      <w:r w:rsidR="00930C3B">
        <w:rPr>
          <w:rFonts w:cs="Arial"/>
        </w:rPr>
        <w:t> </w:t>
      </w:r>
      <w:r w:rsidRPr="00B35D6A">
        <w:rPr>
          <w:rFonts w:cs="Arial"/>
        </w:rPr>
        <w:t>souladu</w:t>
      </w:r>
      <w:r w:rsidR="00930C3B">
        <w:rPr>
          <w:rFonts w:cs="Arial"/>
        </w:rPr>
        <w:t xml:space="preserve"> s</w:t>
      </w:r>
      <w:r w:rsidRPr="00B35D6A">
        <w:rPr>
          <w:rFonts w:cs="Arial"/>
        </w:rPr>
        <w:t xml:space="preserve"> </w:t>
      </w:r>
      <w:r>
        <w:rPr>
          <w:rFonts w:cs="Arial"/>
        </w:rPr>
        <w:t xml:space="preserve">VOP </w:t>
      </w:r>
      <w:r w:rsidRPr="00B35D6A">
        <w:rPr>
          <w:rFonts w:cs="Arial"/>
        </w:rPr>
        <w:t>a v souladu s ostatními přílohami Smlouvy a dokumenty, na které odkazuje,</w:t>
      </w:r>
    </w:p>
    <w:p w:rsidR="00B35D6A" w:rsidRPr="00B35D6A" w:rsidRDefault="00B35D6A" w:rsidP="0009045E">
      <w:pPr>
        <w:pStyle w:val="Odstavec2"/>
        <w:numPr>
          <w:ilvl w:val="0"/>
          <w:numId w:val="14"/>
        </w:numPr>
      </w:pPr>
      <w:r w:rsidRPr="00B35D6A">
        <w:rPr>
          <w:rFonts w:cs="Arial"/>
        </w:rPr>
        <w:t>platnými právními a technickými předpisy a nařízeními a technickými normami</w:t>
      </w:r>
      <w:r>
        <w:rPr>
          <w:rFonts w:cs="Arial"/>
        </w:rPr>
        <w:t>,</w:t>
      </w:r>
    </w:p>
    <w:p w:rsidR="00B35D6A" w:rsidRPr="00B35D6A" w:rsidRDefault="00B35D6A" w:rsidP="0009045E">
      <w:pPr>
        <w:pStyle w:val="Odstavec2"/>
        <w:numPr>
          <w:ilvl w:val="0"/>
          <w:numId w:val="14"/>
        </w:numPr>
      </w:pPr>
      <w:r w:rsidRPr="00B35D6A">
        <w:rPr>
          <w:rFonts w:cs="Arial"/>
        </w:rPr>
        <w:t>Závaznými podklady,</w:t>
      </w:r>
    </w:p>
    <w:p w:rsidR="00B35D6A" w:rsidRPr="00B35D6A" w:rsidRDefault="00B35D6A" w:rsidP="0009045E">
      <w:pPr>
        <w:pStyle w:val="Odstavec2"/>
        <w:numPr>
          <w:ilvl w:val="0"/>
          <w:numId w:val="14"/>
        </w:numPr>
      </w:pPr>
      <w:r w:rsidRPr="00B35D6A">
        <w:rPr>
          <w:rFonts w:cs="Arial"/>
        </w:rPr>
        <w:t>pokyny Objednatele a podklady předanými Objednatelem,</w:t>
      </w:r>
    </w:p>
    <w:p w:rsidR="00B35D6A" w:rsidRDefault="002F7FD5" w:rsidP="0009045E">
      <w:pPr>
        <w:pStyle w:val="Odstavecseseznamem"/>
        <w:numPr>
          <w:ilvl w:val="2"/>
          <w:numId w:val="11"/>
        </w:numPr>
        <w:ind w:left="1418" w:hanging="567"/>
        <w:jc w:val="both"/>
        <w:rPr>
          <w:rFonts w:ascii="Arial" w:hAnsi="Arial" w:cs="Arial"/>
          <w:sz w:val="20"/>
          <w:szCs w:val="20"/>
        </w:rPr>
      </w:pPr>
      <w:r>
        <w:rPr>
          <w:rFonts w:ascii="Arial" w:hAnsi="Arial" w:cs="Arial"/>
          <w:sz w:val="20"/>
          <w:szCs w:val="20"/>
        </w:rPr>
        <w:t xml:space="preserve">a </w:t>
      </w:r>
      <w:r w:rsidR="00421A4D">
        <w:rPr>
          <w:rFonts w:ascii="Arial" w:hAnsi="Arial" w:cs="Arial"/>
          <w:sz w:val="20"/>
          <w:szCs w:val="20"/>
        </w:rPr>
        <w:t>předat řádně provedené D</w:t>
      </w:r>
      <w:r w:rsidR="00B35D6A" w:rsidRPr="00B35D6A">
        <w:rPr>
          <w:rFonts w:ascii="Arial" w:hAnsi="Arial" w:cs="Arial"/>
          <w:sz w:val="20"/>
          <w:szCs w:val="20"/>
        </w:rPr>
        <w:t>ílo Objednateli</w:t>
      </w:r>
      <w:r w:rsidR="005002C5">
        <w:rPr>
          <w:rFonts w:ascii="Arial" w:hAnsi="Arial" w:cs="Arial"/>
          <w:sz w:val="20"/>
          <w:szCs w:val="20"/>
        </w:rPr>
        <w:t xml:space="preserve"> a následně předat i činnosti, případně výstupy z ní vzešlé spočívající v </w:t>
      </w:r>
      <w:r w:rsidR="005002C5">
        <w:rPr>
          <w:rFonts w:cs="Arial"/>
        </w:rPr>
        <w:t>Ověřování a kalibraci</w:t>
      </w:r>
      <w:r w:rsidR="00B35D6A" w:rsidRPr="00B35D6A">
        <w:rPr>
          <w:rFonts w:ascii="Arial" w:hAnsi="Arial" w:cs="Arial"/>
          <w:sz w:val="20"/>
          <w:szCs w:val="20"/>
        </w:rPr>
        <w:t>.</w:t>
      </w:r>
    </w:p>
    <w:p w:rsidR="00B20BE0" w:rsidRPr="007A6FA6" w:rsidRDefault="004F491E" w:rsidP="0009045E">
      <w:pPr>
        <w:pStyle w:val="Odstavec2"/>
        <w:numPr>
          <w:ilvl w:val="1"/>
          <w:numId w:val="11"/>
        </w:numPr>
        <w:ind w:left="567" w:hanging="567"/>
      </w:pPr>
      <w:r>
        <w:t>Zhotovitel je povinen provést D</w:t>
      </w:r>
      <w:r w:rsidR="00B20BE0" w:rsidRPr="007A6FA6">
        <w:t>ílo</w:t>
      </w:r>
      <w:r w:rsidR="005002C5">
        <w:t xml:space="preserve"> a </w:t>
      </w:r>
      <w:r w:rsidR="005002C5">
        <w:rPr>
          <w:rFonts w:cs="Arial"/>
        </w:rPr>
        <w:t xml:space="preserve">Ověřování a kalibraci </w:t>
      </w:r>
      <w:r w:rsidR="00B20BE0" w:rsidRPr="007A6FA6">
        <w:t xml:space="preserve">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w:t>
      </w:r>
      <w:r w:rsidRPr="00175C69">
        <w:t xml:space="preserve">ze </w:t>
      </w:r>
      <w:r w:rsidRPr="00BF100D">
        <w:t xml:space="preserve">dne </w:t>
      </w:r>
      <w:r w:rsidR="001C5D20" w:rsidRPr="00946941">
        <w:rPr>
          <w:highlight w:val="cyan"/>
        </w:rPr>
        <w:t>…….</w:t>
      </w:r>
      <w:r w:rsidR="001C5D20">
        <w:t>.</w:t>
      </w:r>
      <w:r w:rsidR="003B1613">
        <w:t>2021</w:t>
      </w:r>
      <w:r w:rsidR="003B1613" w:rsidRPr="00BF100D">
        <w:t xml:space="preserve"> </w:t>
      </w:r>
      <w:r w:rsidRPr="00BF100D">
        <w:t>k</w:t>
      </w:r>
      <w:r w:rsidRPr="00175C69">
        <w:t xml:space="preserve"> zakázce č.</w:t>
      </w:r>
      <w:r w:rsidR="00B20995" w:rsidRPr="00175C69">
        <w:t xml:space="preserve"> </w:t>
      </w:r>
      <w:r w:rsidR="004C7AE1" w:rsidRPr="004C7AE1">
        <w:t>166</w:t>
      </w:r>
      <w:r w:rsidR="00D326F9" w:rsidRPr="004C7AE1">
        <w:t>/</w:t>
      </w:r>
      <w:r w:rsidR="003B1613" w:rsidRPr="004C7AE1">
        <w:t>21</w:t>
      </w:r>
      <w:r w:rsidR="008361DC" w:rsidRPr="004C7AE1">
        <w:t>/OCN</w:t>
      </w:r>
      <w:r w:rsidRPr="004C7AE1">
        <w:t>, nazvané „</w:t>
      </w:r>
      <w:r w:rsidR="003B1613" w:rsidRPr="004C7AE1">
        <w:t>Rekonstrukce</w:t>
      </w:r>
      <w:r w:rsidR="003B1613" w:rsidRPr="004C04BF">
        <w:t xml:space="preserve"> měření hladiny, teploty na nádržích III. a I. kategorie, společnosti ČEPRO, a.s</w:t>
      </w:r>
      <w:r w:rsidR="003B1613">
        <w:rPr>
          <w:rFonts w:cs="Arial"/>
        </w:rPr>
        <w:t>.</w:t>
      </w:r>
      <w:r w:rsidR="00B20995">
        <w:t>“</w:t>
      </w:r>
      <w:r w:rsidR="009210C7" w:rsidRPr="005D1AB9">
        <w:t>,</w:t>
      </w:r>
      <w:r w:rsidR="009210C7">
        <w:t xml:space="preserve"> </w:t>
      </w:r>
      <w:r>
        <w:t>včetně jejích příloh (dále jen „</w:t>
      </w:r>
      <w:r w:rsidRPr="00AF68B0">
        <w:rPr>
          <w:b/>
          <w:i/>
        </w:rPr>
        <w:t>Zadávací dokumentace</w:t>
      </w:r>
      <w:r w:rsidR="00277CFB">
        <w:t xml:space="preserve">“). </w:t>
      </w:r>
    </w:p>
    <w:p w:rsidR="00B20BE0" w:rsidRDefault="00B20BE0" w:rsidP="00B074AE">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09045E">
      <w:pPr>
        <w:pStyle w:val="Odstavec2"/>
        <w:numPr>
          <w:ilvl w:val="2"/>
          <w:numId w:val="11"/>
        </w:numPr>
        <w:ind w:left="1418" w:hanging="567"/>
      </w:pPr>
      <w:r w:rsidRPr="00AF68B0">
        <w:t>V případě rozporu mezi jednotlivými dokumenty Závazných podkladů má přednost Zadávací dokumentace.</w:t>
      </w:r>
    </w:p>
    <w:p w:rsidR="00707BC2" w:rsidRDefault="00AF68B0" w:rsidP="0009045E">
      <w:pPr>
        <w:pStyle w:val="Odstavec2"/>
        <w:numPr>
          <w:ilvl w:val="2"/>
          <w:numId w:val="11"/>
        </w:numPr>
        <w:tabs>
          <w:tab w:val="clear" w:pos="567"/>
          <w:tab w:val="left" w:pos="1418"/>
        </w:tabs>
        <w:ind w:left="1418" w:hanging="567"/>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707BC2" w:rsidRDefault="00707BC2" w:rsidP="0009045E">
      <w:pPr>
        <w:pStyle w:val="Odstavec2"/>
        <w:numPr>
          <w:ilvl w:val="1"/>
          <w:numId w:val="11"/>
        </w:numPr>
        <w:ind w:left="567" w:hanging="567"/>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r w:rsidR="005002C5">
        <w:t xml:space="preserve"> Obdobně se uplatní toto ustanovení na </w:t>
      </w:r>
      <w:r w:rsidR="005002C5">
        <w:rPr>
          <w:rFonts w:cs="Arial"/>
        </w:rPr>
        <w:t xml:space="preserve">a Ověřování a kalibraci. </w:t>
      </w:r>
      <w:r w:rsidR="005002C5" w:rsidRPr="00B35D6A">
        <w:rPr>
          <w:rFonts w:cs="Arial"/>
        </w:rPr>
        <w:t xml:space="preserve"> </w:t>
      </w:r>
    </w:p>
    <w:p w:rsidR="00707BC2" w:rsidRDefault="00707BC2" w:rsidP="0009045E">
      <w:pPr>
        <w:pStyle w:val="Odstavec2"/>
        <w:numPr>
          <w:ilvl w:val="1"/>
          <w:numId w:val="11"/>
        </w:numPr>
        <w:ind w:left="567" w:hanging="567"/>
      </w:pPr>
      <w:r>
        <w:t>Zhotovitel je povinen dodržovat při provádění Díla</w:t>
      </w:r>
      <w:r w:rsidR="005002C5">
        <w:t xml:space="preserve"> </w:t>
      </w:r>
      <w:r w:rsidR="005002C5">
        <w:rPr>
          <w:rFonts w:cs="Arial"/>
        </w:rPr>
        <w:t xml:space="preserve">a Ověřování a kalibraci </w:t>
      </w:r>
      <w:r>
        <w:t>veškeré obecně závazné předpisy českého právního řádu a rovněž vnitřní předpisy Objednatele, se kterými byl seznámen.</w:t>
      </w:r>
    </w:p>
    <w:p w:rsidR="008D2170" w:rsidRPr="008D2170" w:rsidRDefault="008D2170" w:rsidP="0009045E">
      <w:pPr>
        <w:pStyle w:val="Odstavec2"/>
        <w:numPr>
          <w:ilvl w:val="1"/>
          <w:numId w:val="11"/>
        </w:numPr>
        <w:ind w:left="567" w:hanging="567"/>
      </w:pPr>
      <w:r>
        <w:t xml:space="preserve">Zhotovitel je povinen provádět Dílo </w:t>
      </w:r>
      <w:r>
        <w:rPr>
          <w:rFonts w:cs="Arial"/>
        </w:rPr>
        <w:t xml:space="preserve">a Ověřování a kalibraci </w:t>
      </w:r>
      <w:r>
        <w:t xml:space="preserve">dle Smlouvy, jejích nedílných součástí včetně dokumentů, na které odkazuje, s odbornou péčí, dle požadavků Objednatele. </w:t>
      </w:r>
      <w:r w:rsidRPr="00707BC2">
        <w:rPr>
          <w:rFonts w:cs="Arial"/>
        </w:rPr>
        <w:t>Zhotovitel odpovídá za to, že Dílo</w:t>
      </w:r>
      <w:r>
        <w:rPr>
          <w:rFonts w:cs="Arial"/>
        </w:rPr>
        <w:t xml:space="preserve"> a Ověřování a kalibraci </w:t>
      </w:r>
      <w:r w:rsidRPr="00707BC2">
        <w:rPr>
          <w:rFonts w:cs="Arial"/>
        </w:rPr>
        <w:t>plně vyhoví podmínkám, stanoveným platnými právními předpisy a podmínkám dohodnutým a vyplývajícím z této Smlouvy</w:t>
      </w:r>
      <w:r>
        <w:rPr>
          <w:rFonts w:cs="Arial"/>
        </w:rPr>
        <w:t>.</w:t>
      </w:r>
    </w:p>
    <w:p w:rsidR="008D2170" w:rsidRDefault="008D2170" w:rsidP="0009045E">
      <w:pPr>
        <w:pStyle w:val="Odstavec2"/>
        <w:numPr>
          <w:ilvl w:val="1"/>
          <w:numId w:val="11"/>
        </w:numPr>
        <w:ind w:left="567" w:hanging="567"/>
      </w:pPr>
      <w:r w:rsidRPr="00707BC2">
        <w:rPr>
          <w:rFonts w:cs="Arial"/>
        </w:rPr>
        <w:t>Zhotovitel je povinen provést Dílo</w:t>
      </w:r>
      <w:r w:rsidRPr="005002C5">
        <w:rPr>
          <w:rFonts w:cs="Arial"/>
        </w:rPr>
        <w:t xml:space="preserve"> </w:t>
      </w:r>
      <w:r>
        <w:rPr>
          <w:rFonts w:cs="Arial"/>
        </w:rPr>
        <w:t xml:space="preserve">a Ověřování a kalibraci </w:t>
      </w:r>
      <w:r w:rsidRPr="00707BC2">
        <w:rPr>
          <w:rFonts w:cs="Arial"/>
        </w:rPr>
        <w:t>ve vysoké kvalitě odpovídající charakteru a významu Díla</w:t>
      </w:r>
      <w:r>
        <w:rPr>
          <w:rFonts w:cs="Arial"/>
        </w:rPr>
        <w:t xml:space="preserve"> a Ověřování a kalibrace</w:t>
      </w:r>
      <w:r w:rsidRPr="00707BC2">
        <w:rPr>
          <w:rFonts w:cs="Arial"/>
        </w:rPr>
        <w:t xml:space="preserve">. </w:t>
      </w:r>
      <w:r w:rsidRPr="00707BC2">
        <w:rPr>
          <w:rFonts w:eastAsia="MS Mincho" w:cs="Arial"/>
        </w:rPr>
        <w:t>Dílo</w:t>
      </w:r>
      <w:r>
        <w:rPr>
          <w:rFonts w:eastAsia="MS Mincho" w:cs="Arial"/>
        </w:rPr>
        <w:t xml:space="preserve"> </w:t>
      </w:r>
      <w:r>
        <w:rPr>
          <w:rFonts w:cs="Arial"/>
        </w:rPr>
        <w:t xml:space="preserve">a Ověřování a kalibrace, </w:t>
      </w:r>
      <w:r w:rsidRPr="00707BC2">
        <w:rPr>
          <w:rFonts w:eastAsia="MS Mincho" w:cs="Arial"/>
        </w:rPr>
        <w:t xml:space="preserve">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w:t>
      </w:r>
      <w:r>
        <w:rPr>
          <w:rFonts w:eastAsia="MS Mincho" w:cs="Arial"/>
        </w:rPr>
        <w:t xml:space="preserve"> </w:t>
      </w:r>
      <w:r>
        <w:rPr>
          <w:rFonts w:cs="Arial"/>
        </w:rPr>
        <w:t xml:space="preserve">a Ověřování a kalibraci </w:t>
      </w:r>
      <w:r w:rsidRPr="00707BC2">
        <w:rPr>
          <w:rFonts w:eastAsia="MS Mincho" w:cs="Arial"/>
        </w:rPr>
        <w:t>dle této Smlouvy považují za normy závazné. Při rozdílu v ustanoveních normy platí u</w:t>
      </w:r>
      <w:r>
        <w:rPr>
          <w:rFonts w:eastAsia="MS Mincho" w:cs="Arial"/>
        </w:rPr>
        <w:t>stanovení normy výhodnější pro O</w:t>
      </w:r>
      <w:r w:rsidRPr="00707BC2">
        <w:rPr>
          <w:rFonts w:eastAsia="MS Mincho" w:cs="Arial"/>
        </w:rPr>
        <w:t>bjednatele</w:t>
      </w:r>
      <w:r>
        <w:rPr>
          <w:rFonts w:eastAsia="MS Mincho" w:cs="Arial"/>
        </w:rPr>
        <w:t>.</w:t>
      </w:r>
    </w:p>
    <w:p w:rsidR="00707BC2" w:rsidRPr="00707BC2" w:rsidRDefault="008D2170" w:rsidP="008D2170">
      <w:pPr>
        <w:pStyle w:val="Odstavec2"/>
        <w:numPr>
          <w:ilvl w:val="1"/>
          <w:numId w:val="11"/>
        </w:numPr>
        <w:ind w:left="567" w:hanging="567"/>
        <w:rPr>
          <w:rFonts w:cs="Arial"/>
        </w:rPr>
      </w:pPr>
      <w:r>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w:t>
      </w:r>
      <w:r>
        <w:rPr>
          <w:rFonts w:cs="Arial"/>
        </w:rPr>
        <w:t xml:space="preserve">a Ověřování a kalibrace </w:t>
      </w:r>
      <w:r>
        <w:t>potřebnou techniku a pomůcky požadované Objednatelem a platnou legislativou.</w:t>
      </w:r>
      <w:r>
        <w:tab/>
      </w:r>
      <w:r w:rsidRPr="0064751A">
        <w:t xml:space="preserve">Zhotovitel je povinen při provádění </w:t>
      </w:r>
      <w:r>
        <w:t>D</w:t>
      </w:r>
      <w:r w:rsidRPr="0064751A">
        <w:t>íla</w:t>
      </w:r>
      <w:r>
        <w:t xml:space="preserve"> </w:t>
      </w:r>
      <w:r>
        <w:rPr>
          <w:rFonts w:cs="Arial"/>
        </w:rPr>
        <w:t xml:space="preserve">a Ověřování a kalibraci </w:t>
      </w:r>
      <w:r w:rsidRPr="0064751A">
        <w:t>a jeho částí dodržovat:</w:t>
      </w:r>
    </w:p>
    <w:p w:rsidR="00707BC2" w:rsidRPr="0064751A" w:rsidRDefault="00707BC2" w:rsidP="0009045E">
      <w:pPr>
        <w:pStyle w:val="Zkladntext2"/>
        <w:numPr>
          <w:ilvl w:val="0"/>
          <w:numId w:val="9"/>
        </w:numPr>
        <w:spacing w:before="120"/>
        <w:ind w:left="1134" w:hanging="357"/>
        <w:rPr>
          <w:rFonts w:cs="Arial"/>
          <w:b w:val="0"/>
          <w:sz w:val="20"/>
        </w:rPr>
      </w:pPr>
      <w:r w:rsidRPr="0064751A">
        <w:rPr>
          <w:rFonts w:cs="Arial"/>
          <w:b w:val="0"/>
          <w:sz w:val="20"/>
        </w:rPr>
        <w:t xml:space="preserve">obecně závazné právní předpisy, </w:t>
      </w:r>
    </w:p>
    <w:p w:rsidR="00707BC2" w:rsidRPr="0064751A" w:rsidRDefault="00707BC2" w:rsidP="0009045E">
      <w:pPr>
        <w:pStyle w:val="Zkladntext2"/>
        <w:numPr>
          <w:ilvl w:val="0"/>
          <w:numId w:val="9"/>
        </w:numPr>
        <w:spacing w:before="120"/>
        <w:ind w:left="1134" w:hanging="357"/>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rsidR="00707BC2" w:rsidRPr="0064751A" w:rsidRDefault="00707BC2" w:rsidP="0009045E">
      <w:pPr>
        <w:pStyle w:val="Zkladntext2"/>
        <w:numPr>
          <w:ilvl w:val="0"/>
          <w:numId w:val="9"/>
        </w:numPr>
        <w:spacing w:before="120"/>
        <w:ind w:left="1134" w:hanging="357"/>
        <w:rPr>
          <w:rFonts w:cs="Arial"/>
          <w:b w:val="0"/>
          <w:sz w:val="20"/>
        </w:rPr>
      </w:pPr>
      <w:r w:rsidRPr="0064751A">
        <w:rPr>
          <w:rFonts w:cs="Arial"/>
          <w:b w:val="0"/>
          <w:sz w:val="20"/>
        </w:rPr>
        <w:t>požární předpisy,</w:t>
      </w:r>
    </w:p>
    <w:p w:rsidR="00707BC2" w:rsidRPr="0064751A" w:rsidRDefault="00707BC2" w:rsidP="0009045E">
      <w:pPr>
        <w:pStyle w:val="Zkladntext2"/>
        <w:numPr>
          <w:ilvl w:val="0"/>
          <w:numId w:val="9"/>
        </w:numPr>
        <w:spacing w:before="120"/>
        <w:ind w:left="1134" w:hanging="357"/>
        <w:rPr>
          <w:rFonts w:cs="Arial"/>
          <w:b w:val="0"/>
          <w:sz w:val="20"/>
        </w:rPr>
      </w:pPr>
      <w:r w:rsidRPr="0064751A">
        <w:rPr>
          <w:rFonts w:cs="Arial"/>
          <w:b w:val="0"/>
          <w:sz w:val="20"/>
        </w:rPr>
        <w:t xml:space="preserve">veškeré bezpečnostní předpisy, zejména: </w:t>
      </w:r>
    </w:p>
    <w:p w:rsidR="00707BC2" w:rsidRDefault="00707BC2" w:rsidP="0009045E">
      <w:pPr>
        <w:pStyle w:val="Zkladntext2"/>
        <w:numPr>
          <w:ilvl w:val="0"/>
          <w:numId w:val="10"/>
        </w:numPr>
        <w:tabs>
          <w:tab w:val="left" w:pos="1560"/>
        </w:tabs>
        <w:spacing w:before="60"/>
        <w:ind w:left="1559" w:hanging="357"/>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46301E" w:rsidRPr="0046301E" w:rsidRDefault="0046301E" w:rsidP="0009045E">
      <w:pPr>
        <w:pStyle w:val="Zkladntext2"/>
        <w:numPr>
          <w:ilvl w:val="0"/>
          <w:numId w:val="10"/>
        </w:numPr>
        <w:tabs>
          <w:tab w:val="left" w:pos="1560"/>
        </w:tabs>
        <w:spacing w:before="60"/>
        <w:ind w:left="1559" w:hanging="357"/>
        <w:rPr>
          <w:rFonts w:cs="Arial"/>
          <w:b w:val="0"/>
          <w:sz w:val="20"/>
        </w:rPr>
      </w:pPr>
      <w:r w:rsidRPr="0046301E">
        <w:rPr>
          <w:b w:val="0"/>
          <w:sz w:val="20"/>
        </w:rPr>
        <w:t>Dodavatel je povinen dodržovat zejména zákon č. 183/2006 Sb., o územním plánování a stavebním řádu (stavební zákon) ve znění pozdějších předpisů</w:t>
      </w:r>
    </w:p>
    <w:p w:rsidR="00707BC2" w:rsidRPr="0064751A" w:rsidRDefault="00707BC2" w:rsidP="0009045E">
      <w:pPr>
        <w:pStyle w:val="Zkladntext2"/>
        <w:numPr>
          <w:ilvl w:val="0"/>
          <w:numId w:val="10"/>
        </w:numPr>
        <w:tabs>
          <w:tab w:val="left" w:pos="1560"/>
        </w:tabs>
        <w:spacing w:before="60"/>
        <w:ind w:left="1559" w:hanging="357"/>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707BC2" w:rsidRDefault="00707BC2" w:rsidP="0009045E">
      <w:pPr>
        <w:pStyle w:val="Zkladntext2"/>
        <w:numPr>
          <w:ilvl w:val="0"/>
          <w:numId w:val="10"/>
        </w:numPr>
        <w:tabs>
          <w:tab w:val="left" w:pos="1560"/>
        </w:tabs>
        <w:spacing w:before="60"/>
        <w:ind w:left="1559" w:hanging="357"/>
        <w:rPr>
          <w:rFonts w:cs="Arial"/>
          <w:b w:val="0"/>
          <w:sz w:val="20"/>
        </w:rPr>
      </w:pPr>
      <w:r w:rsidRPr="0064751A">
        <w:rPr>
          <w:rFonts w:cs="Arial"/>
          <w:b w:val="0"/>
          <w:sz w:val="20"/>
        </w:rPr>
        <w:t>zákon č. 262/2006 Sb., zákoník práce, ve znění pozdějších předpisů,</w:t>
      </w:r>
    </w:p>
    <w:p w:rsidR="00707BC2" w:rsidRPr="0064751A" w:rsidRDefault="00707BC2" w:rsidP="0009045E">
      <w:pPr>
        <w:pStyle w:val="Zkladntext2"/>
        <w:numPr>
          <w:ilvl w:val="0"/>
          <w:numId w:val="10"/>
        </w:numPr>
        <w:tabs>
          <w:tab w:val="left" w:pos="1560"/>
        </w:tabs>
        <w:spacing w:before="60"/>
        <w:ind w:left="1559" w:hanging="357"/>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707BC2" w:rsidRPr="0064751A" w:rsidRDefault="00707BC2" w:rsidP="0009045E">
      <w:pPr>
        <w:pStyle w:val="Zkladntext2"/>
        <w:numPr>
          <w:ilvl w:val="0"/>
          <w:numId w:val="9"/>
        </w:numPr>
        <w:spacing w:before="120"/>
        <w:ind w:left="1134" w:hanging="357"/>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sidR="0085392B">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707BC2" w:rsidRPr="0064751A" w:rsidRDefault="00707BC2" w:rsidP="0009045E">
      <w:pPr>
        <w:pStyle w:val="Zkladntext2"/>
        <w:numPr>
          <w:ilvl w:val="0"/>
          <w:numId w:val="9"/>
        </w:numPr>
        <w:spacing w:before="60"/>
        <w:ind w:left="1134" w:hanging="357"/>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rsidR="00707BC2" w:rsidRPr="0064751A" w:rsidRDefault="00707BC2" w:rsidP="0009045E">
      <w:pPr>
        <w:pStyle w:val="Zkladntext2"/>
        <w:numPr>
          <w:ilvl w:val="0"/>
          <w:numId w:val="9"/>
        </w:numPr>
        <w:spacing w:before="60"/>
        <w:ind w:left="1134" w:hanging="357"/>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rsidR="00707BC2" w:rsidRPr="0064751A" w:rsidRDefault="00707BC2" w:rsidP="0009045E">
      <w:pPr>
        <w:pStyle w:val="Zkladntext2"/>
        <w:numPr>
          <w:ilvl w:val="0"/>
          <w:numId w:val="9"/>
        </w:numPr>
        <w:spacing w:before="60"/>
        <w:ind w:left="1134" w:hanging="357"/>
        <w:rPr>
          <w:rFonts w:cs="Arial"/>
          <w:b w:val="0"/>
          <w:sz w:val="20"/>
        </w:rPr>
      </w:pPr>
      <w:r w:rsidRPr="0064751A">
        <w:rPr>
          <w:rFonts w:cs="Arial"/>
          <w:b w:val="0"/>
          <w:sz w:val="20"/>
        </w:rPr>
        <w:t>stanoviska a rozhodnutí orgánů státní správy (veřejnoprávních orgánů),</w:t>
      </w:r>
    </w:p>
    <w:p w:rsidR="00707BC2" w:rsidRPr="0085392B" w:rsidRDefault="0085392B" w:rsidP="0009045E">
      <w:pPr>
        <w:pStyle w:val="Zkladntext2"/>
        <w:numPr>
          <w:ilvl w:val="0"/>
          <w:numId w:val="9"/>
        </w:numPr>
        <w:spacing w:before="60"/>
        <w:ind w:left="1134" w:hanging="357"/>
        <w:rPr>
          <w:rFonts w:cs="Arial"/>
          <w:b w:val="0"/>
          <w:sz w:val="20"/>
        </w:rPr>
      </w:pPr>
      <w:r>
        <w:rPr>
          <w:rFonts w:cs="Arial"/>
          <w:b w:val="0"/>
          <w:sz w:val="20"/>
        </w:rPr>
        <w:t xml:space="preserve">veškeré </w:t>
      </w:r>
      <w:r w:rsidR="00707BC2" w:rsidRPr="0064751A">
        <w:rPr>
          <w:rFonts w:cs="Arial"/>
          <w:b w:val="0"/>
          <w:sz w:val="20"/>
        </w:rPr>
        <w:t xml:space="preserve">podklady předané </w:t>
      </w:r>
      <w:r w:rsidR="00707BC2">
        <w:rPr>
          <w:rFonts w:cs="Arial"/>
          <w:b w:val="0"/>
          <w:sz w:val="20"/>
        </w:rPr>
        <w:t>O</w:t>
      </w:r>
      <w:r w:rsidR="00707BC2" w:rsidRPr="0064751A">
        <w:rPr>
          <w:rFonts w:cs="Arial"/>
          <w:b w:val="0"/>
          <w:sz w:val="20"/>
        </w:rPr>
        <w:t>bjednatelem.</w:t>
      </w:r>
    </w:p>
    <w:p w:rsidR="005B189A" w:rsidRDefault="00DD6392" w:rsidP="008D2170">
      <w:pPr>
        <w:pStyle w:val="Odstavec2"/>
        <w:numPr>
          <w:ilvl w:val="1"/>
          <w:numId w:val="11"/>
        </w:numPr>
        <w:ind w:left="567" w:hanging="567"/>
      </w:pPr>
      <w:r w:rsidRPr="00302160">
        <w:t>Zhotovitel je povinen při provádění Díla</w:t>
      </w:r>
      <w:r w:rsidR="003223D4">
        <w:t xml:space="preserve"> </w:t>
      </w:r>
      <w:r w:rsidRPr="00302160">
        <w:t xml:space="preserve">postupovat dle </w:t>
      </w:r>
      <w:r w:rsidR="0046301E">
        <w:t xml:space="preserve">zpracované </w:t>
      </w:r>
      <w:r w:rsidR="00BB0613" w:rsidRPr="00302160">
        <w:t>projektové dokumentace</w:t>
      </w:r>
      <w:r w:rsidR="002F7FD5" w:rsidRPr="00302160">
        <w:t xml:space="preserve"> a</w:t>
      </w:r>
      <w:r w:rsidR="00BB0613" w:rsidRPr="00302160">
        <w:t xml:space="preserve"> </w:t>
      </w:r>
      <w:r w:rsidRPr="00302160">
        <w:t>v závazném podrobném popisu technologických postupů a prací</w:t>
      </w:r>
      <w:r w:rsidR="00E42507" w:rsidRPr="00302160">
        <w:t>. Technologický postup</w:t>
      </w:r>
      <w:r w:rsidRPr="00302160">
        <w:t xml:space="preserve">, </w:t>
      </w:r>
      <w:r w:rsidR="007B056C">
        <w:t xml:space="preserve">který je součástí Nabídky, </w:t>
      </w:r>
      <w:r w:rsidR="00E42507" w:rsidRPr="00302160">
        <w:t>musí obsahovat veškeré operace, druh materiálu a technologické předpisy. Technologický postup musí být zpracován s ohledem na požadavky Objednatele, s ohledem na rozsah Díla a místo plnění</w:t>
      </w:r>
      <w:r w:rsidR="003223D4">
        <w:t>, podléhá schválení Objednatele</w:t>
      </w:r>
      <w:r w:rsidR="007B056C">
        <w:t xml:space="preserve"> a je pro Zhotovitele závazný</w:t>
      </w:r>
      <w:r w:rsidR="00E42507" w:rsidRPr="00302160">
        <w:t>.</w:t>
      </w:r>
    </w:p>
    <w:p w:rsidR="005B189A" w:rsidRDefault="0085392B" w:rsidP="001072FF">
      <w:pPr>
        <w:pStyle w:val="Odstavec2"/>
        <w:numPr>
          <w:ilvl w:val="1"/>
          <w:numId w:val="11"/>
        </w:numPr>
        <w:ind w:left="567" w:hanging="567"/>
      </w:pPr>
      <w:r w:rsidRPr="005B189A">
        <w:rPr>
          <w:rFonts w:cs="Arial"/>
        </w:rPr>
        <w:t>Zhotovitel</w:t>
      </w:r>
      <w:r w:rsidRPr="00EA27DC">
        <w:t xml:space="preserve"> je povinen </w:t>
      </w:r>
      <w:r>
        <w:t>provádět Dílo</w:t>
      </w:r>
      <w:r w:rsidR="003223D4">
        <w:t xml:space="preserve"> </w:t>
      </w:r>
      <w:r w:rsidR="003223D4">
        <w:rPr>
          <w:rFonts w:cs="Arial"/>
        </w:rPr>
        <w:t xml:space="preserve">a Ověřování a kalibraci </w:t>
      </w:r>
      <w:r w:rsidRPr="00EA27DC">
        <w:t xml:space="preserve">v čase a rozsahu tak, jak vyplývá z této </w:t>
      </w:r>
      <w:r>
        <w:t>S</w:t>
      </w:r>
      <w:r w:rsidRPr="00EA27DC">
        <w:t>mlouvy</w:t>
      </w:r>
      <w:r w:rsidR="005B189A">
        <w:t>.</w:t>
      </w:r>
    </w:p>
    <w:p w:rsidR="001F721B" w:rsidRDefault="00E1123B" w:rsidP="0009045E">
      <w:pPr>
        <w:pStyle w:val="Odstavec2"/>
        <w:numPr>
          <w:ilvl w:val="1"/>
          <w:numId w:val="12"/>
        </w:numPr>
        <w:ind w:left="567" w:hanging="567"/>
      </w:pPr>
      <w:r>
        <w:t xml:space="preserve">Zhotovitel je povinen vypracovat </w:t>
      </w:r>
      <w:r w:rsidR="001C22F4">
        <w:t xml:space="preserve">a Objednateli předat </w:t>
      </w:r>
      <w:r w:rsidR="001F721B">
        <w:t xml:space="preserve">realizační projekt a rovněž následně </w:t>
      </w:r>
      <w:r>
        <w:t>dokumentaci skutečného provedení Díla dle podmínek VOP a Závazných podkladů.</w:t>
      </w:r>
    </w:p>
    <w:p w:rsidR="001F721B" w:rsidRDefault="001F721B" w:rsidP="0009045E">
      <w:pPr>
        <w:pStyle w:val="Odstavec2"/>
        <w:numPr>
          <w:ilvl w:val="2"/>
          <w:numId w:val="12"/>
        </w:numPr>
        <w:ind w:left="1701" w:hanging="850"/>
      </w:pPr>
      <w:r>
        <w:t>Realizační projektovou dokumentaci</w:t>
      </w:r>
      <w:r w:rsidR="003223D4">
        <w:t xml:space="preserve"> (dále také jen „</w:t>
      </w:r>
      <w:r w:rsidR="003223D4" w:rsidRPr="004B3F78">
        <w:rPr>
          <w:b/>
        </w:rPr>
        <w:t>realizační projekt</w:t>
      </w:r>
      <w:r w:rsidR="003223D4">
        <w:t>“)</w:t>
      </w:r>
      <w:r>
        <w:t xml:space="preserve"> Zhotovitel vypracuje bez zbytečného odkladu po uzavření Smlouvy v souladu s Harmonogramem plnění a předloží jej Objednateli k odsouhlasení. V případě připomínek Objednatele Zhotovitel zapracuje tyto do nového realizačního projektu a ten znovu předloží ke schválení Objednateli. V případě, že se Objednatel do 7 dnů k předloženému dokumentu nevyjádří, platí, že jej schvaluje a pro Zhotovitele se realizační projektová dokumentace stává nedílnou součástí Závazných podkladů.</w:t>
      </w:r>
    </w:p>
    <w:p w:rsidR="00E1123B" w:rsidRDefault="001F721B" w:rsidP="0009045E">
      <w:pPr>
        <w:pStyle w:val="Odstavec2"/>
        <w:numPr>
          <w:ilvl w:val="2"/>
          <w:numId w:val="12"/>
        </w:numPr>
        <w:ind w:left="1701" w:hanging="850"/>
      </w:pPr>
      <w:r>
        <w:rPr>
          <w:rFonts w:cs="Arial"/>
        </w:rPr>
        <w:t>Zhotovitel je povinen rovněž vypracovat dokumentaci skutečného provedení Díla</w:t>
      </w:r>
      <w:r w:rsidR="001E077D">
        <w:rPr>
          <w:rFonts w:cs="Arial"/>
        </w:rPr>
        <w:t>.</w:t>
      </w:r>
      <w:r>
        <w:rPr>
          <w:rFonts w:cs="Arial"/>
        </w:rPr>
        <w:t xml:space="preserve"> </w:t>
      </w:r>
    </w:p>
    <w:p w:rsidR="005B189A" w:rsidRPr="00E665CF" w:rsidRDefault="0085392B" w:rsidP="0009045E">
      <w:pPr>
        <w:pStyle w:val="Odstavec2"/>
        <w:numPr>
          <w:ilvl w:val="1"/>
          <w:numId w:val="12"/>
        </w:numPr>
        <w:ind w:left="567" w:hanging="567"/>
      </w:pPr>
      <w:r w:rsidRPr="00E665CF">
        <w:rPr>
          <w:rFonts w:cs="Arial"/>
        </w:rPr>
        <w:t xml:space="preserve">Zhotovitel je povinen provést veškeré práce, dodávky, služby a výkony, kterých je potřeba trvale nebo dočasně k řádnému zahájení, provedení, dokončení, vyzkoušení a předání Díla a uvedení Díla do </w:t>
      </w:r>
      <w:r w:rsidR="00E1123B" w:rsidRPr="00E665CF">
        <w:rPr>
          <w:rFonts w:cs="Arial"/>
        </w:rPr>
        <w:t xml:space="preserve">trvalého </w:t>
      </w:r>
      <w:r w:rsidRPr="00E665CF">
        <w:rPr>
          <w:rFonts w:cs="Arial"/>
        </w:rPr>
        <w:t xml:space="preserve">provozu v souladu s právními předpisy a </w:t>
      </w:r>
      <w:r w:rsidR="005B189A" w:rsidRPr="00E665CF">
        <w:rPr>
          <w:rFonts w:cs="Arial"/>
        </w:rPr>
        <w:t xml:space="preserve">technickými </w:t>
      </w:r>
      <w:r w:rsidRPr="00E665CF">
        <w:rPr>
          <w:rFonts w:cs="Arial"/>
        </w:rPr>
        <w:t>normami, bez ohledu na to, zda tyto práce, dodávky, služby a výkony nutné pro provedení, byly obsaženy výslovně v této Smlouvě</w:t>
      </w:r>
      <w:r w:rsidR="005B189A" w:rsidRPr="00E665CF">
        <w:rPr>
          <w:rFonts w:cs="Arial"/>
        </w:rPr>
        <w:t xml:space="preserve"> </w:t>
      </w:r>
      <w:r w:rsidRPr="00E665CF">
        <w:rPr>
          <w:rFonts w:cs="Arial"/>
        </w:rPr>
        <w:t xml:space="preserve">a </w:t>
      </w:r>
      <w:r w:rsidR="005B189A" w:rsidRPr="00E665CF">
        <w:rPr>
          <w:rFonts w:cs="Arial"/>
        </w:rPr>
        <w:t xml:space="preserve">Závazných </w:t>
      </w:r>
      <w:r w:rsidRPr="00E665CF">
        <w:rPr>
          <w:rFonts w:cs="Arial"/>
        </w:rPr>
        <w:t>podkladech pro provedení Díla.</w:t>
      </w:r>
    </w:p>
    <w:p w:rsidR="00FF3A77" w:rsidRPr="00815B31" w:rsidRDefault="0085392B" w:rsidP="0009045E">
      <w:pPr>
        <w:pStyle w:val="Odstavec2"/>
        <w:numPr>
          <w:ilvl w:val="1"/>
          <w:numId w:val="12"/>
        </w:numPr>
        <w:ind w:left="567" w:hanging="567"/>
      </w:pPr>
      <w:r w:rsidRPr="005B189A">
        <w:rPr>
          <w:rFonts w:cs="Arial"/>
        </w:rPr>
        <w:t xml:space="preserve">Zhotovitel se zavazuje před zahájením prací na </w:t>
      </w:r>
      <w:r w:rsidRPr="00FF3A77">
        <w:rPr>
          <w:rFonts w:cs="Arial"/>
        </w:rPr>
        <w:t xml:space="preserve">Díle seznámit se </w:t>
      </w:r>
      <w:r w:rsidR="00E1123B">
        <w:rPr>
          <w:rFonts w:cs="Arial"/>
        </w:rPr>
        <w:t>s</w:t>
      </w:r>
      <w:r w:rsidRPr="00FF3A77">
        <w:rPr>
          <w:rFonts w:cs="Arial"/>
        </w:rPr>
        <w:t>taveništěm</w:t>
      </w:r>
      <w:r w:rsidR="00E665CF">
        <w:rPr>
          <w:rFonts w:cs="Arial"/>
        </w:rPr>
        <w:t>/pracovištěm</w:t>
      </w:r>
      <w:r w:rsidRPr="00FF3A77">
        <w:rPr>
          <w:rFonts w:cs="Arial"/>
        </w:rPr>
        <w:t xml:space="preserve"> a požadavky </w:t>
      </w:r>
      <w:r w:rsidRPr="006846C9">
        <w:rPr>
          <w:rFonts w:cs="Arial"/>
        </w:rPr>
        <w:t>O</w:t>
      </w:r>
      <w:r w:rsidRPr="00E6649D">
        <w:rPr>
          <w:rFonts w:cs="Arial"/>
        </w:rPr>
        <w:t xml:space="preserve">bjednatele, prostudovat předané podklady a mít tak všechny potřebné údaje související s předmětem a provedením </w:t>
      </w:r>
      <w:r w:rsidRPr="00815B31">
        <w:rPr>
          <w:rFonts w:cs="Arial"/>
        </w:rPr>
        <w:t>Díla.</w:t>
      </w:r>
    </w:p>
    <w:p w:rsidR="00FF3A77" w:rsidRPr="00E1123B" w:rsidRDefault="00E1123B" w:rsidP="0009045E">
      <w:pPr>
        <w:pStyle w:val="Odstavec2"/>
        <w:numPr>
          <w:ilvl w:val="1"/>
          <w:numId w:val="12"/>
        </w:numPr>
        <w:ind w:left="567" w:hanging="567"/>
      </w:pPr>
      <w:r w:rsidRPr="00E1123B">
        <w:rPr>
          <w:rFonts w:cs="Arial"/>
          <w:spacing w:val="-2"/>
        </w:rPr>
        <w:t xml:space="preserve">Zhotovitel se zavazuje pro realizaci Díla používat pouze komponenty, výrobky a materiály uvedené v Nabídce. </w:t>
      </w:r>
      <w:r w:rsidR="0085392B" w:rsidRPr="00E1123B">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w:t>
      </w:r>
      <w:r w:rsidR="00FF3A77" w:rsidRPr="00E1123B">
        <w:rPr>
          <w:rFonts w:cs="Arial"/>
          <w:spacing w:val="-2"/>
        </w:rPr>
        <w:t>eodpovídají Z</w:t>
      </w:r>
      <w:r w:rsidR="0085392B" w:rsidRPr="00E1123B">
        <w:rPr>
          <w:rFonts w:cs="Arial"/>
          <w:spacing w:val="-2"/>
        </w:rPr>
        <w:t>ávazným podkladům, nebo které ovlivňují vzhled, životnost, jakost a provozování Díla.</w:t>
      </w:r>
    </w:p>
    <w:p w:rsidR="00FF3A77" w:rsidRPr="00FF3A77" w:rsidRDefault="0085392B" w:rsidP="0009045E">
      <w:pPr>
        <w:pStyle w:val="Odstavec2"/>
        <w:numPr>
          <w:ilvl w:val="1"/>
          <w:numId w:val="12"/>
        </w:numPr>
        <w:ind w:left="567" w:hanging="567"/>
      </w:pPr>
      <w:r w:rsidRPr="00FF3A77">
        <w:rPr>
          <w:rFonts w:cs="Arial"/>
        </w:rPr>
        <w:t>Zhotovitel je povinen řídit se veškerými pokyny Objednatele. Je však povinen písemně v dostatečném časovém předstihu upozornit písemně Objednatele na případnou nevhodnost jeho pokynů.</w:t>
      </w:r>
    </w:p>
    <w:p w:rsidR="00FF3A77" w:rsidRPr="00A16CE0" w:rsidRDefault="0085392B" w:rsidP="0009045E">
      <w:pPr>
        <w:pStyle w:val="Odstavec2"/>
        <w:numPr>
          <w:ilvl w:val="1"/>
          <w:numId w:val="12"/>
        </w:numPr>
        <w:ind w:left="567" w:hanging="567"/>
      </w:pPr>
      <w:r w:rsidRPr="00A16CE0">
        <w:rPr>
          <w:rFonts w:cs="Arial"/>
        </w:rPr>
        <w:t>Zhotovitel se zavazuje průběžně provádět veškeré potřebné zkoušky, měření a atesty k prokázání kvalitativních parametrů předmětu Díla.</w:t>
      </w:r>
    </w:p>
    <w:p w:rsidR="006846C9" w:rsidRDefault="0085392B" w:rsidP="0009045E">
      <w:pPr>
        <w:pStyle w:val="Odstavec2"/>
        <w:numPr>
          <w:ilvl w:val="1"/>
          <w:numId w:val="12"/>
        </w:numPr>
        <w:ind w:left="567" w:hanging="567"/>
      </w:pPr>
      <w:r w:rsidRPr="006846C9">
        <w:t>Objednatel má právo sám nebo prostřednictvím jím pověřených osob provádět kontrolu plnění smluvních povinností Zhotovitele kdykoli v průběhu provádění Díla Zhotovitelem.</w:t>
      </w:r>
    </w:p>
    <w:p w:rsidR="0085392B" w:rsidRDefault="0085392B" w:rsidP="0009045E">
      <w:pPr>
        <w:pStyle w:val="Odstavec2"/>
        <w:numPr>
          <w:ilvl w:val="1"/>
          <w:numId w:val="12"/>
        </w:numPr>
        <w:ind w:left="567" w:hanging="567"/>
      </w:pPr>
      <w:r w:rsidRPr="006846C9">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6846C9" w:rsidRPr="00A16CE0" w:rsidRDefault="00DD6392" w:rsidP="0009045E">
      <w:pPr>
        <w:pStyle w:val="Odstavec2"/>
        <w:numPr>
          <w:ilvl w:val="1"/>
          <w:numId w:val="12"/>
        </w:numPr>
        <w:ind w:left="567" w:hanging="567"/>
      </w:pPr>
      <w:r w:rsidRPr="00A16CE0">
        <w:t>Objednatel zajistí pro realizaci Díla</w:t>
      </w:r>
      <w:r w:rsidR="006846C9" w:rsidRPr="00A16CE0">
        <w:t xml:space="preserve"> součinnost spočívající v</w:t>
      </w:r>
      <w:r w:rsidRPr="00A16CE0">
        <w:t>:</w:t>
      </w:r>
    </w:p>
    <w:p w:rsidR="00FB2BFF" w:rsidRPr="00386F46" w:rsidRDefault="00A50947" w:rsidP="0009045E">
      <w:pPr>
        <w:pStyle w:val="Odstavec3"/>
        <w:numPr>
          <w:ilvl w:val="2"/>
          <w:numId w:val="12"/>
        </w:numPr>
        <w:spacing w:after="60"/>
        <w:ind w:left="1702" w:hanging="851"/>
      </w:pPr>
      <w:r>
        <w:t xml:space="preserve">seznámení </w:t>
      </w:r>
      <w:r w:rsidR="00FB2BFF">
        <w:t>Zhotovitele</w:t>
      </w:r>
      <w:r>
        <w:t xml:space="preserve"> s vnitřními předpisy </w:t>
      </w:r>
      <w:r w:rsidR="00FB2BFF">
        <w:t>Objednatele</w:t>
      </w:r>
      <w:r>
        <w:t>,</w:t>
      </w:r>
      <w:r w:rsidR="00755D2E">
        <w:t xml:space="preserve"> </w:t>
      </w:r>
      <w:r w:rsidR="00FB2BFF" w:rsidRPr="00FB2BFF">
        <w:t xml:space="preserve">vstupní proškolení osob na straně </w:t>
      </w:r>
      <w:r w:rsidR="00FB2BFF" w:rsidRPr="00386F46">
        <w:t>Zhotovitele z podmínek BOZP</w:t>
      </w:r>
      <w:r w:rsidR="00FB2BFF">
        <w:t xml:space="preserve"> (bezpečnost a ochrana zdraví při práci)</w:t>
      </w:r>
      <w:r w:rsidR="00FB2BFF" w:rsidRPr="00386F46">
        <w:t>, PO</w:t>
      </w:r>
      <w:r w:rsidR="00FB2BFF">
        <w:t xml:space="preserve"> (požární ochrana)</w:t>
      </w:r>
      <w:r w:rsidR="00FB2BFF" w:rsidRPr="00386F46">
        <w:t xml:space="preserve">, PZH </w:t>
      </w:r>
      <w:r w:rsidR="00FB2BFF">
        <w:t xml:space="preserve">(prevence závažných havárií) </w:t>
      </w:r>
      <w:r w:rsidR="00FB2BFF" w:rsidRPr="00386F46">
        <w:t>a seznámení s možnými riziky</w:t>
      </w:r>
      <w:r w:rsidR="00755D2E">
        <w:t>,</w:t>
      </w:r>
    </w:p>
    <w:p w:rsidR="006846C9" w:rsidRDefault="00A50947" w:rsidP="0009045E">
      <w:pPr>
        <w:pStyle w:val="Odstavec3"/>
        <w:numPr>
          <w:ilvl w:val="2"/>
          <w:numId w:val="12"/>
        </w:numPr>
        <w:spacing w:after="60"/>
        <w:ind w:left="1702" w:hanging="851"/>
      </w:pPr>
      <w:r>
        <w:t>poskytnutí plochy potřebné pro uložení materiálu v</w:t>
      </w:r>
      <w:r w:rsidR="00C212B6">
        <w:t> </w:t>
      </w:r>
      <w:r>
        <w:t>areál</w:t>
      </w:r>
      <w:r w:rsidR="00BE2ECF">
        <w:t>u</w:t>
      </w:r>
      <w:r>
        <w:t xml:space="preserve"> sklad</w:t>
      </w:r>
      <w:r w:rsidR="00BE2ECF">
        <w:t>u</w:t>
      </w:r>
      <w:r>
        <w:t xml:space="preserve"> </w:t>
      </w:r>
      <w:r w:rsidR="00201C0D">
        <w:t>pohonných hmot Objednatele</w:t>
      </w:r>
      <w:r w:rsidR="00C212B6">
        <w:t xml:space="preserve"> (</w:t>
      </w:r>
      <w:r w:rsidR="00BE2ECF">
        <w:t>Cerekvice)</w:t>
      </w:r>
      <w:r w:rsidR="00FB2BFF">
        <w:t xml:space="preserve"> v rozsahu vyplývající ze Smlouvy či z následné dohody Smluvních stran</w:t>
      </w:r>
      <w:r w:rsidR="00DD6392" w:rsidRPr="00A16CE0">
        <w:t>,</w:t>
      </w:r>
    </w:p>
    <w:p w:rsidR="005431B1" w:rsidRDefault="005431B1" w:rsidP="0009045E">
      <w:pPr>
        <w:pStyle w:val="Odstavec3"/>
        <w:numPr>
          <w:ilvl w:val="2"/>
          <w:numId w:val="12"/>
        </w:numPr>
        <w:spacing w:after="60"/>
        <w:ind w:left="1702" w:hanging="851"/>
      </w:pPr>
      <w:r>
        <w:t>poskytnutí stávajících technických dokumentů a projektové dokumentace skutečného provedení,</w:t>
      </w:r>
    </w:p>
    <w:p w:rsidR="00FB2BFF" w:rsidRDefault="00FB2BFF" w:rsidP="0009045E">
      <w:pPr>
        <w:pStyle w:val="Odstavec3"/>
        <w:numPr>
          <w:ilvl w:val="2"/>
          <w:numId w:val="12"/>
        </w:numPr>
        <w:spacing w:after="60"/>
        <w:ind w:left="1702" w:hanging="851"/>
      </w:pPr>
      <w:r>
        <w:t>vytyčení hranic staveniště</w:t>
      </w:r>
      <w:r w:rsidR="00755D2E">
        <w:t>,</w:t>
      </w:r>
    </w:p>
    <w:p w:rsidR="005431B1" w:rsidRPr="00A16CE0" w:rsidRDefault="005431B1" w:rsidP="0009045E">
      <w:pPr>
        <w:pStyle w:val="Odstavec3"/>
        <w:numPr>
          <w:ilvl w:val="2"/>
          <w:numId w:val="12"/>
        </w:numPr>
        <w:spacing w:after="60"/>
        <w:ind w:left="1702" w:hanging="851"/>
      </w:pPr>
      <w:r>
        <w:t>požární asistenci na vyžádání Zhotovitele (1 požární hlídka v rámci areálu skladu pohonných hmot)</w:t>
      </w:r>
    </w:p>
    <w:p w:rsidR="005431B1" w:rsidRDefault="00C02413" w:rsidP="00917CC0">
      <w:pPr>
        <w:pStyle w:val="Odstavec3"/>
        <w:numPr>
          <w:ilvl w:val="0"/>
          <w:numId w:val="0"/>
        </w:numPr>
        <w:spacing w:after="60"/>
        <w:ind w:left="1702" w:hanging="851"/>
      </w:pPr>
      <w:r w:rsidRPr="00A16CE0">
        <w:t>2.</w:t>
      </w:r>
      <w:r w:rsidR="008E22A5" w:rsidRPr="00A16CE0">
        <w:t>27</w:t>
      </w:r>
      <w:r w:rsidRPr="00A16CE0">
        <w:t>.</w:t>
      </w:r>
      <w:r w:rsidR="00755D2E">
        <w:t>7</w:t>
      </w:r>
      <w:r w:rsidRPr="00A16CE0">
        <w:tab/>
      </w:r>
      <w:r w:rsidR="00ED4FA5" w:rsidRPr="00A16CE0">
        <w:t>a</w:t>
      </w:r>
      <w:r w:rsidR="00A144B0" w:rsidRPr="00A16CE0">
        <w:t xml:space="preserve"> </w:t>
      </w:r>
      <w:r w:rsidR="00DD6392" w:rsidRPr="00A16CE0">
        <w:t>poskytne součinnost</w:t>
      </w:r>
      <w:r w:rsidR="006C3A0C" w:rsidRPr="00A16CE0">
        <w:t>, kterou lze na něm spravedlivě požadovat</w:t>
      </w:r>
      <w:r w:rsidR="00DD6392" w:rsidRPr="00A16CE0">
        <w:t xml:space="preserve"> při realizaci Díla v termínech do</w:t>
      </w:r>
      <w:r w:rsidR="001C4546" w:rsidRPr="00A16CE0">
        <w:t>hodnutých v Harmonogramu plnění</w:t>
      </w:r>
      <w:r w:rsidR="00C212B6">
        <w:t>.</w:t>
      </w:r>
      <w:r w:rsidR="00D91DF6">
        <w:t xml:space="preserve"> </w:t>
      </w:r>
    </w:p>
    <w:p w:rsidR="00E6649D" w:rsidRPr="00502F3C" w:rsidRDefault="00E6649D" w:rsidP="0009045E">
      <w:pPr>
        <w:pStyle w:val="02-ODST-2"/>
        <w:numPr>
          <w:ilvl w:val="1"/>
          <w:numId w:val="12"/>
        </w:numPr>
        <w:ind w:left="567" w:hanging="567"/>
      </w:pPr>
      <w:r w:rsidRPr="00E6649D">
        <w:t>Objednatel se zavazuje informovat Zhotovitele o všech důležitých skutečnostech a změnách, které by mohly mít vliv na realizaci Díla Zhotovitelem.</w:t>
      </w:r>
    </w:p>
    <w:p w:rsidR="00E42507" w:rsidRPr="00755D2E" w:rsidRDefault="00BF587D" w:rsidP="0009045E">
      <w:pPr>
        <w:pStyle w:val="Odstavec2"/>
        <w:numPr>
          <w:ilvl w:val="1"/>
          <w:numId w:val="12"/>
        </w:numPr>
        <w:spacing w:before="120"/>
        <w:ind w:left="567" w:hanging="567"/>
      </w:pPr>
      <w:r w:rsidRPr="00037715">
        <w:t xml:space="preserve">Zhotovitel se zavazuje provést vyzkoušení Díla spočívající </w:t>
      </w:r>
      <w:r w:rsidRPr="00755D2E">
        <w:t>v provedení zejména komplexních zkoušek, přičemž Zhotovitel bude postupovat v souladu s platnou legislativou a dle norem ČSN EN.</w:t>
      </w:r>
      <w:r w:rsidR="00B31942" w:rsidRPr="00755D2E">
        <w:t xml:space="preserve"> </w:t>
      </w:r>
    </w:p>
    <w:p w:rsidR="00DD57F1" w:rsidRDefault="00DD57F1" w:rsidP="0009045E">
      <w:pPr>
        <w:pStyle w:val="Odstavec2"/>
        <w:numPr>
          <w:ilvl w:val="1"/>
          <w:numId w:val="12"/>
        </w:numPr>
        <w:ind w:left="567" w:hanging="567"/>
      </w:pPr>
      <w:r w:rsidRPr="000B067E">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494DA6">
        <w:t>s</w:t>
      </w:r>
      <w:r w:rsidRPr="000B067E">
        <w:t xml:space="preserve">taveniště </w:t>
      </w:r>
      <w:r w:rsidR="00201C0D">
        <w:t>/</w:t>
      </w:r>
      <w:r w:rsidR="00CC3CB6">
        <w:t>pracoviště</w:t>
      </w:r>
      <w:r w:rsidR="00CC3CB6" w:rsidRPr="000B067E">
        <w:t xml:space="preserve"> </w:t>
      </w:r>
      <w:r w:rsidRPr="000B067E">
        <w:t>Zhotoviteli. Smluvní strany se dohodly, že bude plnit úlohu koordinace provádění opatření k zajištění BOZP zaměstnanců Objednatele a Zhotovitele a postupů k jejich splnění.</w:t>
      </w:r>
    </w:p>
    <w:p w:rsidR="003C49E5" w:rsidRDefault="003C49E5" w:rsidP="0009045E">
      <w:pPr>
        <w:pStyle w:val="Odstavec2"/>
        <w:numPr>
          <w:ilvl w:val="1"/>
          <w:numId w:val="12"/>
        </w:numPr>
        <w:ind w:left="567" w:hanging="567"/>
      </w:pPr>
      <w:r>
        <w:t xml:space="preserve">V případě, že bude potřeba </w:t>
      </w:r>
      <w:r w:rsidRPr="0064751A">
        <w:t xml:space="preserve">podle ustanovení zákona č. 309/2006 Sb., zejména § </w:t>
      </w:r>
      <w:smartTag w:uri="urn:schemas-microsoft-com:office:smarttags" w:element="metricconverter">
        <w:smartTagPr>
          <w:attr w:name="ProductID" w:val="14 a"/>
        </w:smartTagPr>
        <w:r w:rsidRPr="0064751A">
          <w:t>14 a</w:t>
        </w:r>
      </w:smartTag>
      <w:r>
        <w:t xml:space="preserve"> následujících, koordinátor</w:t>
      </w:r>
      <w:r w:rsidRPr="0064751A">
        <w:t xml:space="preserve"> bezpečnosti práce podle zákona č. 309/2006 Sb. </w:t>
      </w:r>
      <w:r>
        <w:t xml:space="preserve">určí tuto osobu Objednatel na </w:t>
      </w:r>
      <w:r w:rsidR="00494DA6">
        <w:t xml:space="preserve">své </w:t>
      </w:r>
      <w:r>
        <w:t>náklady a</w:t>
      </w:r>
      <w:r w:rsidRPr="0064751A">
        <w:t xml:space="preserve"> výkon této činnosti </w:t>
      </w:r>
      <w:r>
        <w:t>zajistí odborně způsobil</w:t>
      </w:r>
      <w:r w:rsidR="00494DA6">
        <w:t>ou</w:t>
      </w:r>
      <w:r>
        <w:t xml:space="preserve"> fyzick</w:t>
      </w:r>
      <w:r w:rsidR="00494DA6">
        <w:t>ou</w:t>
      </w:r>
      <w:r>
        <w:t xml:space="preserve"> osob</w:t>
      </w:r>
      <w:r w:rsidR="00494DA6">
        <w:t>ou.</w:t>
      </w:r>
    </w:p>
    <w:p w:rsidR="00D844D5" w:rsidRPr="00CA0317" w:rsidRDefault="0035271A" w:rsidP="00C31714">
      <w:pPr>
        <w:pStyle w:val="01-L"/>
        <w:rPr>
          <w:rFonts w:eastAsiaTheme="minorEastAsia"/>
        </w:rPr>
      </w:pPr>
      <w:r w:rsidRPr="00C31714">
        <w:rPr>
          <w:rFonts w:eastAsiaTheme="minorEastAsia"/>
        </w:rPr>
        <w:t>Čl. 3</w:t>
      </w:r>
      <w:r w:rsidRPr="00C31714">
        <w:rPr>
          <w:rFonts w:eastAsiaTheme="minorEastAsia"/>
        </w:rPr>
        <w:tab/>
      </w:r>
      <w:r w:rsidRPr="00C31714">
        <w:rPr>
          <w:rFonts w:eastAsiaTheme="minorEastAsia"/>
        </w:rPr>
        <w:tab/>
      </w:r>
      <w:r w:rsidR="00D844D5" w:rsidRPr="00CA0317">
        <w:rPr>
          <w:rFonts w:eastAsiaTheme="minorEastAsia"/>
        </w:rPr>
        <w:t>Ověřování a kalibrace</w:t>
      </w:r>
    </w:p>
    <w:p w:rsidR="00F06FA0" w:rsidRPr="00CA0317" w:rsidRDefault="00C31714" w:rsidP="0009045E">
      <w:pPr>
        <w:pStyle w:val="Odstavec2"/>
        <w:numPr>
          <w:ilvl w:val="1"/>
          <w:numId w:val="19"/>
        </w:numPr>
        <w:spacing w:before="120"/>
        <w:ind w:left="567" w:hanging="567"/>
        <w:rPr>
          <w:rFonts w:cs="Arial"/>
        </w:rPr>
      </w:pPr>
      <w:r w:rsidRPr="00CA0317">
        <w:rPr>
          <w:rFonts w:cs="Arial"/>
        </w:rPr>
        <w:t>Účelem</w:t>
      </w:r>
      <w:r w:rsidR="003223D4" w:rsidRPr="00CA0317">
        <w:rPr>
          <w:rFonts w:cs="Arial"/>
        </w:rPr>
        <w:t xml:space="preserve"> Ověřování a kalibrace  </w:t>
      </w:r>
      <w:r w:rsidRPr="00CA0317">
        <w:rPr>
          <w:rFonts w:cs="Arial"/>
        </w:rPr>
        <w:t xml:space="preserve">je </w:t>
      </w:r>
      <w:r w:rsidR="00F06FA0" w:rsidRPr="00CA0317">
        <w:rPr>
          <w:rFonts w:cs="Arial"/>
        </w:rPr>
        <w:t>zajištění následných ověření a zajištění kalibrací inst</w:t>
      </w:r>
      <w:r w:rsidRPr="00CA0317">
        <w:rPr>
          <w:rFonts w:cs="Arial"/>
        </w:rPr>
        <w:t xml:space="preserve">alovaných měřidel (podle zákona </w:t>
      </w:r>
      <w:r w:rsidR="00F06FA0" w:rsidRPr="00CA0317">
        <w:rPr>
          <w:rFonts w:cs="Arial"/>
        </w:rPr>
        <w:t>505/1990 Sb. v</w:t>
      </w:r>
      <w:r w:rsidRPr="00CA0317">
        <w:rPr>
          <w:rFonts w:cs="Arial"/>
        </w:rPr>
        <w:t>e</w:t>
      </w:r>
      <w:r w:rsidR="00F06FA0" w:rsidRPr="00CA0317">
        <w:rPr>
          <w:rFonts w:cs="Arial"/>
        </w:rPr>
        <w:t>  znění</w:t>
      </w:r>
      <w:r w:rsidRPr="00CA0317">
        <w:rPr>
          <w:rFonts w:cs="Arial"/>
        </w:rPr>
        <w:t xml:space="preserve"> pozdějších předpisů.</w:t>
      </w:r>
    </w:p>
    <w:p w:rsidR="00C31714" w:rsidRPr="00CA0317" w:rsidRDefault="00864916" w:rsidP="004B3F78">
      <w:pPr>
        <w:pStyle w:val="Odstavec2"/>
        <w:numPr>
          <w:ilvl w:val="1"/>
          <w:numId w:val="19"/>
        </w:numPr>
        <w:spacing w:before="120"/>
        <w:ind w:left="567" w:hanging="567"/>
        <w:rPr>
          <w:rFonts w:eastAsiaTheme="minorEastAsia"/>
        </w:rPr>
      </w:pPr>
      <w:r w:rsidRPr="00CA0317">
        <w:rPr>
          <w:rFonts w:cs="Arial"/>
        </w:rPr>
        <w:t xml:space="preserve">Zhotovitel </w:t>
      </w:r>
      <w:r w:rsidR="00C31714" w:rsidRPr="00CA0317">
        <w:rPr>
          <w:rFonts w:cs="Arial"/>
        </w:rPr>
        <w:t xml:space="preserve">se zavazuje po provedení </w:t>
      </w:r>
      <w:r w:rsidRPr="00CA0317">
        <w:rPr>
          <w:rFonts w:cs="Arial"/>
        </w:rPr>
        <w:t>D</w:t>
      </w:r>
      <w:r w:rsidR="00C31714" w:rsidRPr="00CA0317">
        <w:rPr>
          <w:rFonts w:cs="Arial"/>
        </w:rPr>
        <w:t>íla ve stanovených lhůtách, po dobu 8 let, provádět ověřování a kalibraci</w:t>
      </w:r>
      <w:r w:rsidR="00C31714" w:rsidRPr="00CA0317">
        <w:rPr>
          <w:rFonts w:eastAsiaTheme="minorEastAsia"/>
        </w:rPr>
        <w:t xml:space="preserve"> instalovaných měřidel dle přílohy č. 2 smlouvy.</w:t>
      </w:r>
    </w:p>
    <w:p w:rsidR="00864916" w:rsidRPr="00CA0317" w:rsidRDefault="00864916" w:rsidP="004B3F78">
      <w:pPr>
        <w:pStyle w:val="Odstavec2"/>
        <w:numPr>
          <w:ilvl w:val="1"/>
          <w:numId w:val="19"/>
        </w:numPr>
        <w:spacing w:before="120"/>
        <w:ind w:left="567" w:hanging="567"/>
        <w:rPr>
          <w:rFonts w:eastAsiaTheme="minorEastAsia"/>
        </w:rPr>
      </w:pPr>
      <w:r w:rsidRPr="00CA0317">
        <w:rPr>
          <w:rFonts w:cs="Arial"/>
        </w:rPr>
        <w:t xml:space="preserve">Zhotovitel je povinen předávat výstupy z Ověřování a kalibrace Objednateli protokolárně, ve formátu, na kterém se dohodnou (nepanuje-li o tom shoda, pak v listinné podobě) a povede o a Ověřování a kalibraci vést příslušnou evidenci, kterou je povinen kdykoliv zpřístupnit Objednateli a/nebo orgánům veřejné moci.     </w:t>
      </w:r>
    </w:p>
    <w:p w:rsidR="00C30D59" w:rsidRPr="00D844D5" w:rsidRDefault="00D844D5" w:rsidP="003E076B">
      <w:pPr>
        <w:pStyle w:val="01-L"/>
        <w:ind w:firstLine="266"/>
      </w:pPr>
      <w:r w:rsidRPr="00D844D5">
        <w:t>Čl. 4</w:t>
      </w:r>
      <w:r w:rsidRPr="00D844D5">
        <w:tab/>
        <w:t xml:space="preserve"> </w:t>
      </w:r>
      <w:r>
        <w:rPr>
          <w:b w:val="0"/>
        </w:rPr>
        <w:t xml:space="preserve">   </w:t>
      </w:r>
      <w:r w:rsidR="007F3FC6" w:rsidRPr="00D844D5">
        <w:t>Místo a doba plnění</w:t>
      </w:r>
    </w:p>
    <w:p w:rsidR="00815B31" w:rsidRDefault="007F3FC6" w:rsidP="00CF5924">
      <w:pPr>
        <w:spacing w:before="120"/>
      </w:pPr>
      <w:r w:rsidRPr="007F3FC6">
        <w:t>Místem plnění je</w:t>
      </w:r>
      <w:r w:rsidR="000C5BE2">
        <w:t xml:space="preserve"> staveniště</w:t>
      </w:r>
      <w:r w:rsidR="00E46C86">
        <w:t>:</w:t>
      </w:r>
      <w:r w:rsidR="00B01C90">
        <w:t xml:space="preserve"> </w:t>
      </w:r>
      <w:r w:rsidR="00CF79E8">
        <w:t>provozní nádrže PHM</w:t>
      </w:r>
      <w:r w:rsidR="00A50947">
        <w:t xml:space="preserve"> ve </w:t>
      </w:r>
      <w:r w:rsidR="00E57B24">
        <w:t xml:space="preserve">skladech Objednatele, tj. skladu </w:t>
      </w:r>
      <w:r w:rsidR="00BE2ECF">
        <w:t>Cerekvice</w:t>
      </w:r>
      <w:r w:rsidR="00CA0317">
        <w:t xml:space="preserve"> - </w:t>
      </w:r>
      <w:r w:rsidR="00CA0317" w:rsidRPr="00CA0317">
        <w:t>Želkovice 72, 503 06 Hoříněves,</w:t>
      </w:r>
      <w:r w:rsidR="00CA0317">
        <w:t xml:space="preserve"> </w:t>
      </w:r>
      <w:r w:rsidR="00E57B24">
        <w:t>Šlapanov</w:t>
      </w:r>
      <w:r w:rsidR="00CA0317">
        <w:t xml:space="preserve"> - </w:t>
      </w:r>
      <w:r w:rsidR="00CA0317" w:rsidRPr="00CA0317">
        <w:t>582 51, Šlapanov, č.p. 162</w:t>
      </w:r>
      <w:r w:rsidR="00E57B24">
        <w:t>, Třemošná</w:t>
      </w:r>
      <w:r w:rsidR="00CA0317">
        <w:t xml:space="preserve"> - </w:t>
      </w:r>
      <w:r w:rsidR="00CA0317" w:rsidRPr="00CA0317">
        <w:t>330 11, Třemošná, č.p. 1057</w:t>
      </w:r>
      <w:r w:rsidR="00E57B24">
        <w:t>, Hájek</w:t>
      </w:r>
      <w:r w:rsidR="00CA0317">
        <w:t xml:space="preserve"> -</w:t>
      </w:r>
      <w:r w:rsidR="00CA0317" w:rsidRPr="00CA0317">
        <w:t xml:space="preserve"> 363 01, Ostrov nad Ohří, Hájek č.p. 118</w:t>
      </w:r>
      <w:r w:rsidR="00E57B24">
        <w:t>, Střelice</w:t>
      </w:r>
      <w:r w:rsidR="00CA0317">
        <w:t xml:space="preserve"> </w:t>
      </w:r>
      <w:r w:rsidR="00CA0317" w:rsidRPr="00CA0317">
        <w:br/>
        <w:t>664 47, Střelice, Brněnská 729/25</w:t>
      </w:r>
      <w:r w:rsidR="00E57B24">
        <w:t>, Nové Město</w:t>
      </w:r>
      <w:r w:rsidR="00CA0317">
        <w:t xml:space="preserve"> -</w:t>
      </w:r>
      <w:r w:rsidR="00CA0317" w:rsidRPr="00CA0317">
        <w:t xml:space="preserve"> 280 02, Kolín 2</w:t>
      </w:r>
      <w:r w:rsidR="00E57B24">
        <w:t>, Hněvice</w:t>
      </w:r>
      <w:r w:rsidR="00CA0317">
        <w:t xml:space="preserve"> -</w:t>
      </w:r>
      <w:r w:rsidR="00CA0317" w:rsidRPr="00CA0317">
        <w:t xml:space="preserve"> 411 08, Hněvice 62, Štětí</w:t>
      </w:r>
      <w:r w:rsidR="00E57B24">
        <w:t xml:space="preserve"> a </w:t>
      </w:r>
      <w:r w:rsidR="00CF79E8">
        <w:t xml:space="preserve"> </w:t>
      </w:r>
      <w:r w:rsidR="00E57B24">
        <w:t>Klobouky</w:t>
      </w:r>
      <w:r w:rsidR="00CA0317">
        <w:t xml:space="preserve"> -</w:t>
      </w:r>
      <w:r w:rsidR="00CA0317" w:rsidRPr="00CA0317">
        <w:t xml:space="preserve"> 691 72, Klobouky u Brna č.p. 860</w:t>
      </w:r>
      <w:r w:rsidR="00E57B24">
        <w:t>.</w:t>
      </w:r>
    </w:p>
    <w:p w:rsidR="00815B31" w:rsidRDefault="004914A3" w:rsidP="0009045E">
      <w:pPr>
        <w:pStyle w:val="Odstavec3"/>
        <w:numPr>
          <w:ilvl w:val="2"/>
          <w:numId w:val="20"/>
        </w:numPr>
        <w:ind w:left="1418" w:hanging="567"/>
      </w:pPr>
      <w:r>
        <w:t>Z</w:t>
      </w:r>
      <w:r w:rsidR="00815B31">
        <w:t>hotovitel je povinen Díl</w:t>
      </w:r>
      <w:r w:rsidR="00CF79E8">
        <w:t>o realizovat v závislosti na provozních a obchodních potřebách Objednatele a z toho důvodu bude Objednatel předávat Zhotoviteli nádržové bloky odděleně jako jednotlivá staveniště.</w:t>
      </w:r>
    </w:p>
    <w:p w:rsidR="004914A3" w:rsidRDefault="004914A3" w:rsidP="0009045E">
      <w:pPr>
        <w:pStyle w:val="Odstavec3"/>
        <w:numPr>
          <w:ilvl w:val="2"/>
          <w:numId w:val="20"/>
        </w:numPr>
        <w:ind w:left="1418" w:hanging="567"/>
      </w:pPr>
      <w:r>
        <w:t>Staveniště bud</w:t>
      </w:r>
      <w:r w:rsidR="00E56FD4">
        <w:t>e</w:t>
      </w:r>
      <w:r>
        <w:t xml:space="preserve"> Zhotoviteli předán</w:t>
      </w:r>
      <w:r w:rsidR="00E56FD4">
        <w:t>o</w:t>
      </w:r>
      <w:r>
        <w:t xml:space="preserve"> v termín</w:t>
      </w:r>
      <w:r w:rsidR="00E56FD4">
        <w:t>u</w:t>
      </w:r>
      <w:r>
        <w:t xml:space="preserve"> uveden</w:t>
      </w:r>
      <w:r w:rsidR="00E56FD4">
        <w:t>ém</w:t>
      </w:r>
      <w:r>
        <w:t xml:space="preserve"> v </w:t>
      </w:r>
      <w:r w:rsidR="00937D0C">
        <w:t>H</w:t>
      </w:r>
      <w:r>
        <w:t>armonogramu plnění. O předání staveniště bude sepsán protokol.</w:t>
      </w:r>
    </w:p>
    <w:p w:rsidR="00815B31" w:rsidRPr="00917CC0" w:rsidRDefault="00976437" w:rsidP="0009045E">
      <w:pPr>
        <w:pStyle w:val="Odstavec2"/>
        <w:numPr>
          <w:ilvl w:val="1"/>
          <w:numId w:val="20"/>
        </w:numPr>
        <w:ind w:left="567" w:hanging="567"/>
      </w:pPr>
      <w:r w:rsidRPr="00917CC0">
        <w:t>Místo plnění je místem předání a převzetí Díla.</w:t>
      </w:r>
    </w:p>
    <w:p w:rsidR="00145C49" w:rsidRPr="00AB77C5" w:rsidRDefault="007F3FC6" w:rsidP="0009045E">
      <w:pPr>
        <w:pStyle w:val="Odstavec2"/>
        <w:numPr>
          <w:ilvl w:val="1"/>
          <w:numId w:val="20"/>
        </w:numPr>
        <w:ind w:hanging="644"/>
      </w:pPr>
      <w:r w:rsidRPr="00917CC0">
        <w:t>Termín provedení Díla</w:t>
      </w:r>
      <w:r w:rsidR="00145C49" w:rsidRPr="00917CC0">
        <w:t xml:space="preserve"> bud</w:t>
      </w:r>
      <w:r w:rsidR="00E56FD4" w:rsidRPr="00917CC0">
        <w:t>e</w:t>
      </w:r>
      <w:r w:rsidR="00145C49" w:rsidRPr="00917CC0">
        <w:t xml:space="preserve"> stanoven v Harmonogramu plnění s ohledem na požadavky </w:t>
      </w:r>
      <w:r w:rsidR="00145C49" w:rsidRPr="00AB77C5">
        <w:t>Objednatele vyjádřené v této Smlouvě.</w:t>
      </w:r>
    </w:p>
    <w:p w:rsidR="00145C49" w:rsidRPr="00AB77C5" w:rsidRDefault="00145C49" w:rsidP="0009045E">
      <w:pPr>
        <w:pStyle w:val="Odstavec3"/>
        <w:numPr>
          <w:ilvl w:val="2"/>
          <w:numId w:val="20"/>
        </w:numPr>
        <w:ind w:left="1418" w:hanging="567"/>
      </w:pPr>
      <w:r w:rsidRPr="00AB77C5">
        <w:t xml:space="preserve">Zhotovitel zahájí realizaci Díla bez zbytečného odkladu po uzavření této Smlouvy, s tím, </w:t>
      </w:r>
      <w:r w:rsidR="003E076B" w:rsidRPr="00AB77C5">
        <w:t xml:space="preserve">   </w:t>
      </w:r>
      <w:r w:rsidR="008E2A69" w:rsidRPr="00AB77C5">
        <w:t xml:space="preserve">že staveniště k provedení vlastních prací na Díle v místě plnění bude Zhotoviteli předáno na výzvu Objednatele bez zbytečného odkladu po uzavření Smlouvy, avšak s ohledem na </w:t>
      </w:r>
      <w:r w:rsidR="004914A3" w:rsidRPr="00AB77C5">
        <w:t>provozní a obchodní potřeby Objednatele</w:t>
      </w:r>
      <w:r w:rsidRPr="00AB77C5">
        <w:t>.</w:t>
      </w:r>
    </w:p>
    <w:p w:rsidR="007F3FC6" w:rsidRPr="00AB77C5" w:rsidRDefault="008F512D" w:rsidP="0009045E">
      <w:pPr>
        <w:pStyle w:val="Odstavec3"/>
        <w:numPr>
          <w:ilvl w:val="2"/>
          <w:numId w:val="20"/>
        </w:numPr>
        <w:ind w:left="1418" w:hanging="567"/>
      </w:pPr>
      <w:r w:rsidRPr="00AB77C5">
        <w:t xml:space="preserve">Lhůta pro dokončení </w:t>
      </w:r>
      <w:r w:rsidR="00DA630E" w:rsidRPr="00AB77C5">
        <w:t xml:space="preserve">prací </w:t>
      </w:r>
      <w:r w:rsidR="00E03384" w:rsidRPr="00AB77C5">
        <w:t>a předání</w:t>
      </w:r>
      <w:r w:rsidR="004914A3" w:rsidRPr="00AB77C5">
        <w:t xml:space="preserve"> řádně </w:t>
      </w:r>
      <w:r w:rsidR="00C00F66" w:rsidRPr="00AB77C5">
        <w:t xml:space="preserve">provedeného </w:t>
      </w:r>
      <w:r w:rsidR="00E03384" w:rsidRPr="00AB77C5">
        <w:t>Díla</w:t>
      </w:r>
      <w:r w:rsidR="00DA630E" w:rsidRPr="00AB77C5">
        <w:t xml:space="preserve"> </w:t>
      </w:r>
      <w:r w:rsidR="00C00F66" w:rsidRPr="00AB77C5">
        <w:t>Objednateli v termín</w:t>
      </w:r>
      <w:r w:rsidR="00E947DA" w:rsidRPr="00AB77C5">
        <w:t>u</w:t>
      </w:r>
      <w:r w:rsidR="00C00F66" w:rsidRPr="00AB77C5">
        <w:t xml:space="preserve"> uveden</w:t>
      </w:r>
      <w:r w:rsidR="00E947DA" w:rsidRPr="00AB77C5">
        <w:t>ém</w:t>
      </w:r>
      <w:r w:rsidR="00C00F66" w:rsidRPr="00AB77C5">
        <w:t xml:space="preserve"> v </w:t>
      </w:r>
      <w:r w:rsidR="00937D0C" w:rsidRPr="00AB77C5">
        <w:t>H</w:t>
      </w:r>
      <w:r w:rsidR="00C00F66" w:rsidRPr="00AB77C5">
        <w:t xml:space="preserve">armonogramu plnění, nejpozději však </w:t>
      </w:r>
      <w:r w:rsidR="008E2A69" w:rsidRPr="00AB77C5">
        <w:t xml:space="preserve">do </w:t>
      </w:r>
      <w:r w:rsidR="004914A3" w:rsidRPr="00AB77C5">
        <w:t>30</w:t>
      </w:r>
      <w:r w:rsidR="008E2A69" w:rsidRPr="00AB77C5">
        <w:t xml:space="preserve">. </w:t>
      </w:r>
      <w:r w:rsidR="009B47D8" w:rsidRPr="00AB77C5">
        <w:t>10</w:t>
      </w:r>
      <w:r w:rsidR="008E2A69" w:rsidRPr="00AB77C5">
        <w:t>. 20</w:t>
      </w:r>
      <w:r w:rsidR="00E947DA" w:rsidRPr="00AB77C5">
        <w:t>20</w:t>
      </w:r>
      <w:r w:rsidR="008E2A69" w:rsidRPr="00AB77C5">
        <w:t>.</w:t>
      </w:r>
    </w:p>
    <w:p w:rsidR="008E2A69" w:rsidRPr="00AB77C5" w:rsidRDefault="00227169" w:rsidP="0009045E">
      <w:pPr>
        <w:pStyle w:val="Odstavec2"/>
        <w:numPr>
          <w:ilvl w:val="1"/>
          <w:numId w:val="20"/>
        </w:numPr>
        <w:ind w:hanging="644"/>
      </w:pPr>
      <w:r w:rsidRPr="00AB77C5">
        <w:t>Zhotovitel je povinen realizovat Dílo v termínech uvedených v Harmonogramu plnění uvedeném v Nabídce, resp. odsouhlaseném Objednatelem</w:t>
      </w:r>
      <w:r w:rsidR="008E2A69" w:rsidRPr="00AB77C5">
        <w:t xml:space="preserve"> </w:t>
      </w:r>
      <w:r w:rsidRPr="00AB77C5">
        <w:t>(</w:t>
      </w:r>
      <w:r w:rsidR="004F6CAC">
        <w:t xml:space="preserve">výše a </w:t>
      </w:r>
      <w:r w:rsidRPr="00AB77C5">
        <w:t>dále jen „</w:t>
      </w:r>
      <w:r w:rsidRPr="00AB77C5">
        <w:rPr>
          <w:b/>
          <w:i/>
        </w:rPr>
        <w:t>Harmonogram plnění</w:t>
      </w:r>
      <w:r w:rsidRPr="00AB77C5">
        <w:t>“)</w:t>
      </w:r>
      <w:r w:rsidR="008E2A69" w:rsidRPr="00AB77C5">
        <w:t>.</w:t>
      </w:r>
      <w:r w:rsidR="003E78D8" w:rsidRPr="00AB77C5">
        <w:t xml:space="preserve"> , Harmonogram plnění se stane po jeho odsouhlasení Objednatelem součástí této Smlouvy jakožto příloha č. 2. Dílčí termíny jsou uvedeny v závazném Harmonogramu plnění.</w:t>
      </w:r>
    </w:p>
    <w:p w:rsidR="00227169" w:rsidRPr="00B26060" w:rsidRDefault="00227169" w:rsidP="0009045E">
      <w:pPr>
        <w:pStyle w:val="Odstavec3"/>
        <w:numPr>
          <w:ilvl w:val="2"/>
          <w:numId w:val="20"/>
        </w:numPr>
        <w:ind w:left="1418" w:hanging="567"/>
      </w:pPr>
      <w:r w:rsidRPr="00AB77C5">
        <w:t>Smluvní strany se zároveň dohodly, že v případě potřeby změny dílčích termínů uvedených v Harmonogramu plnění nebude taková změna vyžadovat formu písemného dodatku k této Smlouvě. Takové dohodnuté změny však musí být Smluvními stranami písemně zazname</w:t>
      </w:r>
      <w:r>
        <w:t>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Default="00227169" w:rsidP="0009045E">
      <w:pPr>
        <w:pStyle w:val="Odstavec3"/>
        <w:numPr>
          <w:ilvl w:val="2"/>
          <w:numId w:val="20"/>
        </w:numPr>
        <w:ind w:left="1418" w:hanging="567"/>
      </w:pPr>
      <w:r>
        <w:t>Dílo bude prováděno Zhotovitelem řádně a plynule dle podrobného Harmonogramu plnění. Harmonogram plnění podrobně specifikuje postup provádění prací, služeb a dodávek Zhotovitele. V </w:t>
      </w:r>
      <w:r w:rsidR="00C00F66">
        <w:t>H</w:t>
      </w:r>
      <w:r>
        <w:t xml:space="preserve">armonogramu plnění jsou dále zejména specifikovány </w:t>
      </w:r>
      <w:r w:rsidR="00084BB6">
        <w:t xml:space="preserve">vypracování projektové dokumentace před zahájením realizace, </w:t>
      </w:r>
      <w:r>
        <w:t xml:space="preserve">předání místa </w:t>
      </w:r>
      <w:r w:rsidR="00304A3E">
        <w:t>staveniště</w:t>
      </w:r>
      <w:r w:rsidR="00084BB6">
        <w:t>, stanovení rizik, zahájení a vlastní průběh prací dle</w:t>
      </w:r>
      <w:r w:rsidRPr="00755D2E">
        <w:t xml:space="preserve"> technologických postupů, </w:t>
      </w:r>
      <w:r w:rsidR="00084BB6">
        <w:t xml:space="preserve">ukončení prací, </w:t>
      </w:r>
      <w:r w:rsidRPr="00755D2E">
        <w:t>provedení zkoušek, protokolární předání Díla,</w:t>
      </w:r>
      <w:r w:rsidR="00084BB6">
        <w:t xml:space="preserve"> zpracování projektové dokumentace skutečného stavu, </w:t>
      </w:r>
      <w:r>
        <w:t>celkové předání Díla.</w:t>
      </w:r>
    </w:p>
    <w:p w:rsidR="00227169" w:rsidRDefault="00227169" w:rsidP="0009045E">
      <w:pPr>
        <w:pStyle w:val="Odstavec3"/>
        <w:numPr>
          <w:ilvl w:val="2"/>
          <w:numId w:val="20"/>
        </w:numPr>
        <w:ind w:left="1418" w:hanging="567"/>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2F6183" w:rsidRPr="002F6183" w:rsidRDefault="002F6183" w:rsidP="0009045E">
      <w:pPr>
        <w:pStyle w:val="Odstavec2"/>
        <w:numPr>
          <w:ilvl w:val="1"/>
          <w:numId w:val="20"/>
        </w:numPr>
        <w:ind w:hanging="644"/>
      </w:pPr>
      <w:r w:rsidRPr="002F6183">
        <w:t xml:space="preserve">Přejímka </w:t>
      </w:r>
      <w:r w:rsidR="00B9566C">
        <w:t>s</w:t>
      </w:r>
      <w:r w:rsidRPr="002F6183">
        <w:t>taveniště</w:t>
      </w:r>
    </w:p>
    <w:p w:rsidR="002B3CCC" w:rsidRDefault="002F6183" w:rsidP="0009045E">
      <w:pPr>
        <w:pStyle w:val="Odstavec3"/>
        <w:numPr>
          <w:ilvl w:val="2"/>
          <w:numId w:val="20"/>
        </w:numPr>
        <w:ind w:left="1418" w:hanging="567"/>
      </w:pPr>
      <w:r w:rsidRPr="002F6183">
        <w:t xml:space="preserve">Přejímka </w:t>
      </w:r>
      <w:r w:rsidR="00B9566C">
        <w:t>s</w:t>
      </w:r>
      <w:r w:rsidRPr="002F6183">
        <w:t xml:space="preserve">taveniště </w:t>
      </w:r>
      <w:r w:rsidRPr="002568C5">
        <w:t>proběhne</w:t>
      </w:r>
      <w:r w:rsidR="00084BB6">
        <w:t xml:space="preserve"> v termín</w:t>
      </w:r>
      <w:r w:rsidR="00E947DA">
        <w:t>u</w:t>
      </w:r>
      <w:r w:rsidR="00084BB6">
        <w:t xml:space="preserve"> uveden</w:t>
      </w:r>
      <w:r w:rsidR="00E947DA">
        <w:t>ém</w:t>
      </w:r>
      <w:r w:rsidR="00084BB6">
        <w:t xml:space="preserve"> v </w:t>
      </w:r>
      <w:r w:rsidR="00937D0C">
        <w:t>H</w:t>
      </w:r>
      <w:r w:rsidR="00084BB6">
        <w:t>armonogramu plnění</w:t>
      </w:r>
      <w:r w:rsidRPr="002568C5">
        <w:t xml:space="preserve"> </w:t>
      </w:r>
      <w:r w:rsidR="001A27B0">
        <w:t>na základě výzvy Objednatele</w:t>
      </w:r>
      <w:r w:rsidRPr="002568C5">
        <w:t>.</w:t>
      </w:r>
    </w:p>
    <w:p w:rsidR="006846C9" w:rsidRPr="00073615" w:rsidRDefault="002B3CCC" w:rsidP="0009045E">
      <w:pPr>
        <w:pStyle w:val="Odstavec3"/>
        <w:numPr>
          <w:ilvl w:val="2"/>
          <w:numId w:val="20"/>
        </w:numPr>
        <w:ind w:left="1418" w:hanging="567"/>
      </w:pPr>
      <w:r w:rsidRPr="00B9566C">
        <w:t xml:space="preserve">Přejímka </w:t>
      </w:r>
      <w:r w:rsidR="00B9566C" w:rsidRPr="00B9566C">
        <w:t>s</w:t>
      </w:r>
      <w:r w:rsidRPr="00B9566C">
        <w:t>taveniště proběhne protokolárně.</w:t>
      </w:r>
    </w:p>
    <w:p w:rsidR="002F6183" w:rsidRPr="007A6FA6" w:rsidRDefault="00521FE0" w:rsidP="0009045E">
      <w:pPr>
        <w:pStyle w:val="Odstavec3"/>
        <w:numPr>
          <w:ilvl w:val="2"/>
          <w:numId w:val="20"/>
        </w:numPr>
        <w:ind w:left="1418" w:hanging="567"/>
      </w:pPr>
      <w:r w:rsidRPr="00521FE0">
        <w:t xml:space="preserve">Součástí předání a převzetí </w:t>
      </w:r>
      <w:r w:rsidR="00B9566C">
        <w:t>s</w:t>
      </w:r>
      <w:r w:rsidRPr="00521FE0">
        <w:t xml:space="preserve">taveniště je i předání dokumentů stanovených obecně závaznými právními </w:t>
      </w:r>
      <w:r w:rsidRPr="002568C5">
        <w:t xml:space="preserve">předpisy a níže uvedených dokumentů Objednatelem Zhotoviteli, pokud nebyly </w:t>
      </w:r>
      <w:r w:rsidRPr="007A6FA6">
        <w:t>tyto dokumenty předány již dříve, a to:</w:t>
      </w:r>
    </w:p>
    <w:p w:rsidR="00521FE0" w:rsidRPr="00755D2E" w:rsidRDefault="00521FE0" w:rsidP="00B074AE">
      <w:pPr>
        <w:pStyle w:val="Odstavec3"/>
        <w:numPr>
          <w:ilvl w:val="2"/>
          <w:numId w:val="5"/>
        </w:numPr>
      </w:pPr>
      <w:r w:rsidRPr="00755D2E">
        <w:t>podm</w:t>
      </w:r>
      <w:r w:rsidRPr="00755D2E">
        <w:rPr>
          <w:rFonts w:cs="Arial"/>
        </w:rPr>
        <w:t>í</w:t>
      </w:r>
      <w:r w:rsidRPr="00755D2E">
        <w:t>nky vztahuj</w:t>
      </w:r>
      <w:r w:rsidRPr="00755D2E">
        <w:rPr>
          <w:rFonts w:cs="Arial"/>
        </w:rPr>
        <w:t>í</w:t>
      </w:r>
      <w:r w:rsidRPr="00755D2E">
        <w:t>c</w:t>
      </w:r>
      <w:r w:rsidRPr="00755D2E">
        <w:rPr>
          <w:rFonts w:cs="Arial"/>
        </w:rPr>
        <w:t>í</w:t>
      </w:r>
      <w:r w:rsidRPr="00755D2E">
        <w:t xml:space="preserve"> se k ochran</w:t>
      </w:r>
      <w:r w:rsidRPr="00755D2E">
        <w:rPr>
          <w:rFonts w:cs="Arial"/>
        </w:rPr>
        <w:t>ě</w:t>
      </w:r>
      <w:r w:rsidRPr="00755D2E">
        <w:t xml:space="preserve"> </w:t>
      </w:r>
      <w:r w:rsidRPr="00755D2E">
        <w:rPr>
          <w:rFonts w:cs="Arial"/>
        </w:rPr>
        <w:t>ž</w:t>
      </w:r>
      <w:r w:rsidRPr="00755D2E">
        <w:t>ivotn</w:t>
      </w:r>
      <w:r w:rsidRPr="00755D2E">
        <w:rPr>
          <w:rFonts w:cs="Arial"/>
        </w:rPr>
        <w:t>í</w:t>
      </w:r>
      <w:r w:rsidRPr="00755D2E">
        <w:t>ho prost</w:t>
      </w:r>
      <w:r w:rsidRPr="00755D2E">
        <w:rPr>
          <w:rFonts w:cs="Arial"/>
        </w:rPr>
        <w:t>ř</w:t>
      </w:r>
      <w:r w:rsidRPr="00755D2E">
        <w:t>ed</w:t>
      </w:r>
      <w:r w:rsidRPr="00755D2E">
        <w:rPr>
          <w:rFonts w:cs="Arial"/>
        </w:rPr>
        <w:t>í</w:t>
      </w:r>
      <w:r w:rsidRPr="00755D2E">
        <w:t xml:space="preserve"> (zejm</w:t>
      </w:r>
      <w:r w:rsidRPr="00755D2E">
        <w:rPr>
          <w:rFonts w:cs="Arial"/>
        </w:rPr>
        <w:t>é</w:t>
      </w:r>
      <w:r w:rsidRPr="00755D2E">
        <w:t>na v ot</w:t>
      </w:r>
      <w:r w:rsidRPr="00755D2E">
        <w:rPr>
          <w:rFonts w:cs="Arial"/>
        </w:rPr>
        <w:t>á</w:t>
      </w:r>
      <w:r w:rsidRPr="00755D2E">
        <w:t>zk</w:t>
      </w:r>
      <w:r w:rsidRPr="00755D2E">
        <w:rPr>
          <w:rFonts w:cs="Arial"/>
        </w:rPr>
        <w:t>á</w:t>
      </w:r>
      <w:r w:rsidRPr="00755D2E">
        <w:t xml:space="preserve">ch </w:t>
      </w:r>
      <w:r w:rsidR="009D2CC8">
        <w:t>manipulace s odpady</w:t>
      </w:r>
      <w:r w:rsidRPr="00755D2E">
        <w:t>)</w:t>
      </w:r>
      <w:r w:rsidR="003E78D8">
        <w:t>.</w:t>
      </w:r>
    </w:p>
    <w:p w:rsidR="00C24CF3" w:rsidRPr="00C24CF3" w:rsidRDefault="00D87298" w:rsidP="0009045E">
      <w:pPr>
        <w:pStyle w:val="Odstavec3"/>
        <w:numPr>
          <w:ilvl w:val="2"/>
          <w:numId w:val="20"/>
        </w:numPr>
        <w:ind w:left="1418" w:hanging="567"/>
      </w:pPr>
      <w:r w:rsidRPr="00C24CF3">
        <w:rPr>
          <w:rFonts w:cs="Arial"/>
        </w:rPr>
        <w:t xml:space="preserve">Veškeré náklady na energie a zařízení </w:t>
      </w:r>
      <w:r w:rsidR="00B9566C">
        <w:rPr>
          <w:rFonts w:cs="Arial"/>
        </w:rPr>
        <w:t>s</w:t>
      </w:r>
      <w:r w:rsidRPr="00C24CF3">
        <w:rPr>
          <w:rFonts w:cs="Arial"/>
        </w:rPr>
        <w:t xml:space="preserve">taveniště, náhrady a všechny správní poplatky hradí od doby předání </w:t>
      </w:r>
      <w:r w:rsidR="00B9566C">
        <w:rPr>
          <w:rFonts w:cs="Arial"/>
        </w:rPr>
        <w:t>s</w:t>
      </w:r>
      <w:r w:rsidRPr="00C24CF3">
        <w:rPr>
          <w:rFonts w:cs="Arial"/>
        </w:rPr>
        <w:t>taveniště Objednatelem až do předání Díla Zhotovitel, nedohod</w:t>
      </w:r>
      <w:r w:rsidR="00C24CF3" w:rsidRPr="00C24CF3">
        <w:rPr>
          <w:rFonts w:cs="Arial"/>
        </w:rPr>
        <w:t>nou-li se strany písemně jinak.</w:t>
      </w:r>
    </w:p>
    <w:p w:rsidR="00C24CF3" w:rsidRPr="00EE1B09" w:rsidRDefault="00D87298" w:rsidP="0009045E">
      <w:pPr>
        <w:pStyle w:val="Odstavec3"/>
        <w:numPr>
          <w:ilvl w:val="2"/>
          <w:numId w:val="20"/>
        </w:numPr>
        <w:ind w:left="1418" w:hanging="567"/>
      </w:pPr>
      <w:r w:rsidRPr="00EE1B09">
        <w:rPr>
          <w:rFonts w:cs="Arial"/>
        </w:rPr>
        <w:t xml:space="preserve">Objednatel </w:t>
      </w:r>
      <w:r w:rsidRPr="00755D2E">
        <w:rPr>
          <w:rFonts w:cs="Arial"/>
        </w:rPr>
        <w:t xml:space="preserve">nezajišťuje uzavřený sklad, poskytne Zhotoviteli pouze možnost umístění zařízení, strojů a materiálu nezbytného k realizaci Díla na </w:t>
      </w:r>
      <w:r w:rsidR="00B9566C" w:rsidRPr="00755D2E">
        <w:rPr>
          <w:rFonts w:cs="Arial"/>
        </w:rPr>
        <w:t>s</w:t>
      </w:r>
      <w:r w:rsidRPr="00755D2E">
        <w:rPr>
          <w:rFonts w:cs="Arial"/>
        </w:rPr>
        <w:t>taveništi dle možnosti v době</w:t>
      </w:r>
      <w:r w:rsidRPr="00EE1B09">
        <w:rPr>
          <w:rFonts w:cs="Arial"/>
        </w:rPr>
        <w:t xml:space="preserve"> provádění prací na Díle</w:t>
      </w:r>
      <w:r w:rsidR="00EE1B09" w:rsidRPr="00EE1B09">
        <w:rPr>
          <w:rFonts w:cs="Arial"/>
        </w:rPr>
        <w:t xml:space="preserve"> a na určených plochách </w:t>
      </w:r>
      <w:r w:rsidR="00084BB6">
        <w:rPr>
          <w:rFonts w:cs="Arial"/>
        </w:rPr>
        <w:t>v jednotlivých skladech Objednatele</w:t>
      </w:r>
      <w:r w:rsidRPr="00EE1B09">
        <w:rPr>
          <w:rFonts w:cs="Arial"/>
        </w:rPr>
        <w:t>. Objednatel rovněž neposkytuje pro Zhotovitele sociální zařízení a šatny.</w:t>
      </w:r>
    </w:p>
    <w:p w:rsidR="00C24CF3" w:rsidRPr="00C24CF3" w:rsidRDefault="00D87298" w:rsidP="0009045E">
      <w:pPr>
        <w:pStyle w:val="Odstavec3"/>
        <w:numPr>
          <w:ilvl w:val="2"/>
          <w:numId w:val="20"/>
        </w:numPr>
        <w:ind w:left="1418" w:hanging="567"/>
      </w:pPr>
      <w:r w:rsidRPr="00C24CF3">
        <w:rPr>
          <w:rFonts w:cs="Arial"/>
        </w:rPr>
        <w:t xml:space="preserve">Zhotovitel zabezpečí na své vlastní náklady dopravu a skladování strojů, zařízení a materiálu nezbytného k řádnému provádění Díla, jakož i bezpečnost a ochranu zdraví osob na </w:t>
      </w:r>
      <w:r w:rsidR="00B9566C">
        <w:rPr>
          <w:rFonts w:cs="Arial"/>
        </w:rPr>
        <w:t>s</w:t>
      </w:r>
      <w:r w:rsidRPr="00C24CF3">
        <w:rPr>
          <w:rFonts w:cs="Arial"/>
        </w:rPr>
        <w:t>taveništi.</w:t>
      </w:r>
    </w:p>
    <w:p w:rsidR="00C24CF3" w:rsidRPr="00D30DF4" w:rsidRDefault="00D87298" w:rsidP="0009045E">
      <w:pPr>
        <w:pStyle w:val="Odstavec3"/>
        <w:numPr>
          <w:ilvl w:val="2"/>
          <w:numId w:val="20"/>
        </w:numPr>
        <w:ind w:left="1418" w:hanging="567"/>
      </w:pPr>
      <w:r w:rsidRPr="00C24CF3">
        <w:rPr>
          <w:rFonts w:cs="Arial"/>
        </w:rPr>
        <w:t xml:space="preserve">Zhotovitel odpovídá za řádnou ochranu veškeré zeleně v místě </w:t>
      </w:r>
      <w:r w:rsidR="00B9566C">
        <w:rPr>
          <w:rFonts w:cs="Arial"/>
        </w:rPr>
        <w:t>s</w:t>
      </w:r>
      <w:r w:rsidRPr="00C24CF3">
        <w:rPr>
          <w:rFonts w:cs="Arial"/>
        </w:rPr>
        <w:t xml:space="preserve">taveniště a na sousedních plochách. Poškozenou nebo zničenou zeleň je povinen Zhotovitel nahradit. Zhotovitel se zavazuje dbát na to, aby sousedící objekty a pozemky byly v co nejmenší míře obtěžovány realizací </w:t>
      </w:r>
      <w:r w:rsidRPr="00E12D4B">
        <w:rPr>
          <w:rFonts w:cs="Arial"/>
        </w:rPr>
        <w:t xml:space="preserve">Díla. Po ukončení prací na </w:t>
      </w:r>
      <w:r w:rsidRPr="00D30DF4">
        <w:rPr>
          <w:rFonts w:cs="Arial"/>
        </w:rPr>
        <w:t>Díle se je Zhotovitel zavazuje uvést do původního stavu.</w:t>
      </w:r>
    </w:p>
    <w:p w:rsidR="00C24CF3" w:rsidRPr="00D30DF4" w:rsidRDefault="00D87298" w:rsidP="0009045E">
      <w:pPr>
        <w:pStyle w:val="Odstavec3"/>
        <w:numPr>
          <w:ilvl w:val="2"/>
          <w:numId w:val="20"/>
        </w:numPr>
        <w:ind w:left="1418" w:hanging="567"/>
      </w:pPr>
      <w:r w:rsidRPr="00C24CF3">
        <w:rPr>
          <w:rFonts w:cs="Arial"/>
        </w:rPr>
        <w:t xml:space="preserve">Zhotovitel je povinen udržovat pořádek na staveništi a na vlastním pracovišti. V případě, že Zhotovitel nezajistí likvidaci odpadu a zbytků materiálu, odstraní je Objednatel sám na náklady Zhotovitele. Zhotovitel je povinen uhradit Objednateli veškeré náklady dle předchozí věty, které mu budou </w:t>
      </w:r>
      <w:r w:rsidRPr="00E12D4B">
        <w:rPr>
          <w:rFonts w:cs="Arial"/>
        </w:rPr>
        <w:t>Objednatelem vyúčtovány.</w:t>
      </w:r>
    </w:p>
    <w:p w:rsidR="00221293" w:rsidRDefault="00521FE0" w:rsidP="0009045E">
      <w:pPr>
        <w:pStyle w:val="Odstavec3"/>
        <w:numPr>
          <w:ilvl w:val="2"/>
          <w:numId w:val="20"/>
        </w:numPr>
        <w:ind w:left="1418" w:hanging="567"/>
      </w:pPr>
      <w:r w:rsidRPr="007A6FA6">
        <w:t xml:space="preserve">Zhotovitel je povinen předat vyklizené </w:t>
      </w:r>
      <w:r w:rsidR="00C70687">
        <w:t>s</w:t>
      </w:r>
      <w:r w:rsidRPr="007A6FA6">
        <w:t>taveniště bez vad ve lhůtě předání a převzetí Díla.</w:t>
      </w:r>
    </w:p>
    <w:p w:rsidR="005C5D01" w:rsidRPr="00E947DA" w:rsidRDefault="0035271A" w:rsidP="003E076B">
      <w:pPr>
        <w:pStyle w:val="01-L"/>
        <w:rPr>
          <w:color w:val="FF0000"/>
        </w:rPr>
      </w:pPr>
      <w:r>
        <w:rPr>
          <w:rFonts w:eastAsiaTheme="minorEastAsia"/>
        </w:rPr>
        <w:t xml:space="preserve">Čl. </w:t>
      </w:r>
      <w:r w:rsidR="003E076B">
        <w:rPr>
          <w:rFonts w:eastAsiaTheme="minorEastAsia"/>
        </w:rPr>
        <w:t>5</w:t>
      </w:r>
      <w:r>
        <w:rPr>
          <w:rFonts w:eastAsiaTheme="minorEastAsia"/>
        </w:rPr>
        <w:tab/>
      </w:r>
      <w:r w:rsidRPr="00EC1888">
        <w:rPr>
          <w:rFonts w:eastAsiaTheme="minorEastAsia"/>
        </w:rPr>
        <w:tab/>
      </w:r>
      <w:r w:rsidR="005C5D01" w:rsidRPr="00EC1888">
        <w:rPr>
          <w:rFonts w:eastAsiaTheme="minorEastAsia"/>
        </w:rPr>
        <w:t>Cena</w:t>
      </w:r>
      <w:r w:rsidR="005C5D01" w:rsidRPr="00EC1888">
        <w:t xml:space="preserve"> díla</w:t>
      </w:r>
      <w:r w:rsidR="004F6CAC">
        <w:t xml:space="preserve"> a Cena ověřování</w:t>
      </w:r>
    </w:p>
    <w:p w:rsidR="005C5D01" w:rsidRDefault="005C5D01" w:rsidP="00CF5924">
      <w:pPr>
        <w:pStyle w:val="Odstavec2"/>
        <w:numPr>
          <w:ilvl w:val="1"/>
          <w:numId w:val="21"/>
        </w:numPr>
        <w:spacing w:before="120"/>
        <w:ind w:left="567" w:hanging="567"/>
      </w:pPr>
      <w:bookmarkStart w:id="0" w:name="_Ref321240324"/>
      <w:r w:rsidRPr="005C5D01">
        <w:t xml:space="preserve">Celková Cena </w:t>
      </w:r>
      <w:r w:rsidR="007673EA">
        <w:t xml:space="preserve">za provedení </w:t>
      </w:r>
      <w:r w:rsidRPr="005C5D01">
        <w:t>díla v plném rozsahu dle této Smlouvy je stanovena jako smluvní cena bez DPH:</w:t>
      </w:r>
      <w:bookmarkEnd w:id="0"/>
    </w:p>
    <w:p w:rsidR="005C5D01" w:rsidRDefault="005C5D01" w:rsidP="00FC188C">
      <w:pPr>
        <w:pStyle w:val="Odstavec2"/>
        <w:numPr>
          <w:ilvl w:val="0"/>
          <w:numId w:val="0"/>
        </w:numPr>
        <w:ind w:left="567"/>
        <w:jc w:val="center"/>
        <w:rPr>
          <w:b/>
        </w:rPr>
      </w:pPr>
      <w:r w:rsidRPr="00CB024D">
        <w:rPr>
          <w:b/>
          <w:highlight w:val="yellow"/>
        </w:rPr>
        <w:t>………………………….</w:t>
      </w:r>
      <w:r w:rsidRPr="00CB024D">
        <w:rPr>
          <w:b/>
        </w:rPr>
        <w:t xml:space="preserve">,- Kč </w:t>
      </w:r>
    </w:p>
    <w:p w:rsidR="0007263E" w:rsidRPr="00755D2E" w:rsidRDefault="0007263E" w:rsidP="00FC188C">
      <w:pPr>
        <w:pStyle w:val="Odstavec2"/>
        <w:numPr>
          <w:ilvl w:val="0"/>
          <w:numId w:val="0"/>
        </w:numPr>
        <w:ind w:left="567"/>
        <w:jc w:val="center"/>
        <w:rPr>
          <w:i/>
        </w:rPr>
      </w:pPr>
      <w:r w:rsidRPr="00755D2E">
        <w:rPr>
          <w:i/>
        </w:rPr>
        <w:t>(slovy: ………………………………..korun českých)</w:t>
      </w:r>
    </w:p>
    <w:p w:rsidR="004F6CAC" w:rsidRDefault="004F6CAC" w:rsidP="007673EA">
      <w:pPr>
        <w:pStyle w:val="Odstavec2"/>
        <w:numPr>
          <w:ilvl w:val="0"/>
          <w:numId w:val="0"/>
        </w:numPr>
        <w:ind w:left="567"/>
      </w:pPr>
      <w:r w:rsidRPr="00755D2E">
        <w:t>(dále a výše jen „</w:t>
      </w:r>
      <w:r w:rsidRPr="00755D2E">
        <w:rPr>
          <w:b/>
          <w:i/>
        </w:rPr>
        <w:t>Cena díla</w:t>
      </w:r>
      <w:r w:rsidRPr="00755D2E">
        <w:t>“).</w:t>
      </w:r>
    </w:p>
    <w:p w:rsidR="007673EA" w:rsidRDefault="007673EA" w:rsidP="007673EA">
      <w:pPr>
        <w:pStyle w:val="Odstavec2"/>
        <w:numPr>
          <w:ilvl w:val="0"/>
          <w:numId w:val="0"/>
        </w:numPr>
        <w:ind w:left="567"/>
      </w:pPr>
      <w:r w:rsidRPr="005C5D01">
        <w:t xml:space="preserve">Celková Cena </w:t>
      </w:r>
      <w:r>
        <w:t xml:space="preserve">za </w:t>
      </w:r>
      <w:r w:rsidR="004F6CAC">
        <w:t>O</w:t>
      </w:r>
      <w:r>
        <w:t>věřování a kalibrace</w:t>
      </w:r>
      <w:r w:rsidRPr="005C5D01">
        <w:t xml:space="preserve"> dle této Smlouvy je stanovena jako smluvní cena bez DPH:</w:t>
      </w:r>
    </w:p>
    <w:p w:rsidR="007673EA" w:rsidRDefault="007673EA" w:rsidP="007673EA">
      <w:pPr>
        <w:pStyle w:val="Odstavec2"/>
        <w:numPr>
          <w:ilvl w:val="0"/>
          <w:numId w:val="0"/>
        </w:numPr>
        <w:ind w:left="567"/>
        <w:jc w:val="center"/>
        <w:rPr>
          <w:b/>
        </w:rPr>
      </w:pPr>
      <w:r w:rsidRPr="00CB024D">
        <w:rPr>
          <w:b/>
          <w:highlight w:val="yellow"/>
        </w:rPr>
        <w:t>………………………….</w:t>
      </w:r>
      <w:r w:rsidRPr="00CB024D">
        <w:rPr>
          <w:b/>
        </w:rPr>
        <w:t xml:space="preserve">,- Kč </w:t>
      </w:r>
    </w:p>
    <w:p w:rsidR="007673EA" w:rsidRPr="00755D2E" w:rsidRDefault="007673EA" w:rsidP="007673EA">
      <w:pPr>
        <w:pStyle w:val="Odstavec2"/>
        <w:numPr>
          <w:ilvl w:val="0"/>
          <w:numId w:val="0"/>
        </w:numPr>
        <w:ind w:left="567"/>
        <w:jc w:val="center"/>
        <w:rPr>
          <w:i/>
        </w:rPr>
      </w:pPr>
      <w:r w:rsidRPr="00755D2E">
        <w:rPr>
          <w:i/>
        </w:rPr>
        <w:t>(slovy: ………………………………..korun českých)</w:t>
      </w:r>
    </w:p>
    <w:p w:rsidR="005C5D01" w:rsidRPr="00755D2E" w:rsidRDefault="007673EA" w:rsidP="007673EA">
      <w:pPr>
        <w:pStyle w:val="Odstavec2"/>
        <w:numPr>
          <w:ilvl w:val="0"/>
          <w:numId w:val="0"/>
        </w:numPr>
        <w:ind w:left="567"/>
        <w:jc w:val="left"/>
      </w:pPr>
      <w:r w:rsidRPr="00755D2E">
        <w:t xml:space="preserve"> </w:t>
      </w:r>
      <w:r w:rsidR="005C5D01" w:rsidRPr="00755D2E">
        <w:t>(dále a výše jen „</w:t>
      </w:r>
      <w:r w:rsidR="005C5D01" w:rsidRPr="00755D2E">
        <w:rPr>
          <w:b/>
          <w:i/>
        </w:rPr>
        <w:t xml:space="preserve">Cena </w:t>
      </w:r>
      <w:r w:rsidR="004F6CAC" w:rsidRPr="004F6CAC">
        <w:rPr>
          <w:rFonts w:cs="Arial"/>
        </w:rPr>
        <w:t xml:space="preserve"> </w:t>
      </w:r>
      <w:r w:rsidR="004F6CAC">
        <w:rPr>
          <w:rFonts w:cs="Arial"/>
        </w:rPr>
        <w:t xml:space="preserve">ověřování </w:t>
      </w:r>
      <w:r w:rsidR="005C5D01" w:rsidRPr="00755D2E">
        <w:t>“</w:t>
      </w:r>
      <w:r w:rsidR="004F6CAC">
        <w:t>; Cena díla a Cena ověřování dále také jen jako „</w:t>
      </w:r>
      <w:r w:rsidR="004F6CAC" w:rsidRPr="004B3F78">
        <w:rPr>
          <w:b/>
        </w:rPr>
        <w:t>Cena</w:t>
      </w:r>
      <w:r w:rsidR="004F6CAC">
        <w:t>“</w:t>
      </w:r>
      <w:r w:rsidR="005C5D01" w:rsidRPr="00755D2E">
        <w:t>).</w:t>
      </w:r>
    </w:p>
    <w:p w:rsidR="00452AFA" w:rsidRPr="00755D2E" w:rsidRDefault="00452AFA" w:rsidP="0009045E">
      <w:pPr>
        <w:pStyle w:val="Odstavec2"/>
        <w:numPr>
          <w:ilvl w:val="1"/>
          <w:numId w:val="21"/>
        </w:numPr>
        <w:ind w:left="567" w:hanging="567"/>
      </w:pPr>
      <w:r w:rsidRPr="00755D2E">
        <w:t xml:space="preserve">Podkladem pro Cenu je Nabídka, přičemž </w:t>
      </w:r>
      <w:r w:rsidR="007673EA">
        <w:rPr>
          <w:u w:val="single"/>
        </w:rPr>
        <w:t>nabídková cena za provedení díla</w:t>
      </w:r>
      <w:r w:rsidRPr="00755D2E">
        <w:rPr>
          <w:u w:val="single"/>
        </w:rPr>
        <w:t xml:space="preserve"> tvoří </w:t>
      </w:r>
      <w:r w:rsidR="00937D0C">
        <w:rPr>
          <w:u w:val="single"/>
        </w:rPr>
        <w:t xml:space="preserve">též samostatně </w:t>
      </w:r>
      <w:r w:rsidRPr="00755D2E">
        <w:rPr>
          <w:u w:val="single"/>
        </w:rPr>
        <w:t xml:space="preserve">přílohu č. 1 </w:t>
      </w:r>
      <w:r w:rsidR="007673EA" w:rsidRPr="007673EA">
        <w:rPr>
          <w:u w:val="single"/>
        </w:rPr>
        <w:t>a  nabídková cena za ověřování a kalibraci tvoří též přílohu č. 2 této Smlouvy</w:t>
      </w:r>
      <w:r w:rsidR="007673EA">
        <w:t>.</w:t>
      </w:r>
    </w:p>
    <w:p w:rsidR="005C5D01" w:rsidRPr="00755D2E" w:rsidRDefault="005C5D01" w:rsidP="0009045E">
      <w:pPr>
        <w:pStyle w:val="Odstavec2"/>
        <w:numPr>
          <w:ilvl w:val="1"/>
          <w:numId w:val="21"/>
        </w:numPr>
        <w:ind w:left="567" w:hanging="567"/>
      </w:pPr>
      <w:r w:rsidRPr="00755D2E">
        <w:t>K Ceně bude při fakturaci připočtena DPH v zákonné výši.</w:t>
      </w:r>
    </w:p>
    <w:p w:rsidR="00CF39AE" w:rsidRPr="006042EA" w:rsidRDefault="00CF39AE" w:rsidP="0009045E">
      <w:pPr>
        <w:pStyle w:val="Odstavec2"/>
        <w:numPr>
          <w:ilvl w:val="1"/>
          <w:numId w:val="21"/>
        </w:numPr>
        <w:ind w:left="567" w:hanging="567"/>
      </w:pPr>
      <w:r w:rsidRPr="00755D2E">
        <w:t>Nabídka, na jejímž základě byla sjednaná Cena, má povahu úplného a závazného rozpočtu ve</w:t>
      </w:r>
      <w:r w:rsidRPr="00C74D5D">
        <w:t xml:space="preserve"> smyslu ust. § 2621 zák. č. 89/201</w:t>
      </w:r>
      <w:r w:rsidR="00E12D4B">
        <w:t>2</w:t>
      </w:r>
      <w:r w:rsidRPr="00C74D5D">
        <w:t xml:space="preserve"> Sb., občanský zákoník, v platném znění. </w:t>
      </w:r>
    </w:p>
    <w:p w:rsidR="00CF39AE" w:rsidRDefault="00CF39AE" w:rsidP="0009045E">
      <w:pPr>
        <w:pStyle w:val="Odstavec2"/>
        <w:numPr>
          <w:ilvl w:val="1"/>
          <w:numId w:val="21"/>
        </w:numPr>
        <w:ind w:left="567" w:hanging="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odměny ve smyslu ust. § 2611 zák. č. 89/2012 Sb., občanský zákoník, v platném znění</w:t>
      </w:r>
      <w:r w:rsidR="00C70687">
        <w:t>, není-li dohodnuto jinak</w:t>
      </w:r>
      <w:r w:rsidRPr="00C74D5D">
        <w:t>.</w:t>
      </w:r>
    </w:p>
    <w:p w:rsidR="00E12D4B" w:rsidRPr="004D6A21" w:rsidRDefault="00E12D4B" w:rsidP="0009045E">
      <w:pPr>
        <w:pStyle w:val="Odstavec2"/>
        <w:numPr>
          <w:ilvl w:val="1"/>
          <w:numId w:val="21"/>
        </w:numPr>
        <w:ind w:left="567" w:hanging="567"/>
        <w:rPr>
          <w:rFonts w:cs="Arial"/>
        </w:rPr>
      </w:pPr>
      <w:r w:rsidRPr="004D6A21">
        <w:rPr>
          <w:rFonts w:cs="Arial"/>
          <w:color w:val="000000" w:themeColor="text1"/>
        </w:rPr>
        <w:t>Cena</w:t>
      </w:r>
      <w:r w:rsidR="003A1982">
        <w:rPr>
          <w:rFonts w:cs="Arial"/>
          <w:color w:val="000000" w:themeColor="text1"/>
        </w:rPr>
        <w:t xml:space="preserve"> a stejně tak i Cena</w:t>
      </w:r>
      <w:r w:rsidRPr="004D6A21">
        <w:rPr>
          <w:rFonts w:cs="Arial"/>
          <w:color w:val="000000" w:themeColor="text1"/>
        </w:rPr>
        <w:t xml:space="preserve"> díla</w:t>
      </w:r>
      <w:r w:rsidR="003A1982">
        <w:rPr>
          <w:rFonts w:cs="Arial"/>
          <w:color w:val="000000" w:themeColor="text1"/>
        </w:rPr>
        <w:t xml:space="preserve"> a Cena ověřování</w:t>
      </w:r>
      <w:r w:rsidRPr="004D6A21">
        <w:rPr>
          <w:rFonts w:cs="Arial"/>
          <w:color w:val="000000" w:themeColor="text1"/>
        </w:rPr>
        <w:t xml:space="preserve"> dle článku </w:t>
      </w:r>
      <w:r w:rsidR="00126C93">
        <w:rPr>
          <w:rFonts w:cs="Arial"/>
          <w:color w:val="000000" w:themeColor="text1"/>
        </w:rPr>
        <w:t>5</w:t>
      </w:r>
      <w:r w:rsidR="00D31480">
        <w:rPr>
          <w:rFonts w:cs="Arial"/>
          <w:color w:val="000000" w:themeColor="text1"/>
        </w:rPr>
        <w:t>.1</w:t>
      </w:r>
      <w:r w:rsidRPr="004D6A21">
        <w:rPr>
          <w:rFonts w:cs="Arial"/>
          <w:color w:val="000000" w:themeColor="text1"/>
        </w:rPr>
        <w:t xml:space="preserve"> Smlouvy je nejvýše přípustná, konečná a nepřekročitelná. Cena </w:t>
      </w:r>
      <w:r w:rsidR="003A1982">
        <w:rPr>
          <w:rFonts w:cs="Arial"/>
          <w:color w:val="000000" w:themeColor="text1"/>
        </w:rPr>
        <w:t>a stejně tak i Cena</w:t>
      </w:r>
      <w:r w:rsidR="003A1982" w:rsidRPr="004D6A21">
        <w:rPr>
          <w:rFonts w:cs="Arial"/>
          <w:color w:val="000000" w:themeColor="text1"/>
        </w:rPr>
        <w:t xml:space="preserve"> díla</w:t>
      </w:r>
      <w:r w:rsidR="003A1982">
        <w:rPr>
          <w:rFonts w:cs="Arial"/>
          <w:color w:val="000000" w:themeColor="text1"/>
        </w:rPr>
        <w:t xml:space="preserve"> a Cena ověřování</w:t>
      </w:r>
      <w:r w:rsidR="003A1982" w:rsidRPr="004D6A21">
        <w:rPr>
          <w:rFonts w:cs="Arial"/>
          <w:color w:val="000000" w:themeColor="text1"/>
        </w:rPr>
        <w:t xml:space="preserve"> </w:t>
      </w:r>
      <w:r w:rsidRPr="004D6A21">
        <w:rPr>
          <w:rFonts w:cs="Arial"/>
          <w:color w:val="000000" w:themeColor="text1"/>
        </w:rPr>
        <w:t>zahrnuje veškeré náklady a zisk Zhotovitele nezbytné k řádnému a včasnému provedení Díla včetně vyhotovení všech dokladů předepsaných závaznými předpisy nebo dohodnutých ve Smlouvě.</w:t>
      </w:r>
    </w:p>
    <w:p w:rsidR="00E12D4B" w:rsidRPr="00C70687" w:rsidRDefault="00E12D4B" w:rsidP="0009045E">
      <w:pPr>
        <w:pStyle w:val="Odstavec2"/>
        <w:numPr>
          <w:ilvl w:val="1"/>
          <w:numId w:val="21"/>
        </w:numPr>
        <w:ind w:left="567" w:hanging="567"/>
        <w:rPr>
          <w:rFonts w:cs="Arial"/>
        </w:rPr>
      </w:pPr>
      <w:r w:rsidRPr="00C70687">
        <w:rPr>
          <w:rFonts w:cs="Arial"/>
          <w:color w:val="000000" w:themeColor="text1"/>
        </w:rPr>
        <w:t xml:space="preserve">Cena </w:t>
      </w:r>
      <w:r w:rsidR="003A1982">
        <w:rPr>
          <w:rFonts w:cs="Arial"/>
          <w:color w:val="000000" w:themeColor="text1"/>
        </w:rPr>
        <w:t>a stejně tak i Cena</w:t>
      </w:r>
      <w:r w:rsidR="003A1982" w:rsidRPr="004D6A21">
        <w:rPr>
          <w:rFonts w:cs="Arial"/>
          <w:color w:val="000000" w:themeColor="text1"/>
        </w:rPr>
        <w:t xml:space="preserve"> díla</w:t>
      </w:r>
      <w:r w:rsidR="003A1982">
        <w:rPr>
          <w:rFonts w:cs="Arial"/>
          <w:color w:val="000000" w:themeColor="text1"/>
        </w:rPr>
        <w:t xml:space="preserve"> a Cena ověřování</w:t>
      </w:r>
      <w:r w:rsidR="003A1982" w:rsidRPr="004D6A21">
        <w:rPr>
          <w:rFonts w:cs="Arial"/>
          <w:color w:val="000000" w:themeColor="text1"/>
        </w:rPr>
        <w:t xml:space="preserve"> </w:t>
      </w:r>
      <w:r w:rsidRPr="00C70687">
        <w:rPr>
          <w:rFonts w:cs="Arial"/>
          <w:color w:val="000000" w:themeColor="text1"/>
        </w:rPr>
        <w:t>zahrnuje mimo náklady na provedení Díla</w:t>
      </w:r>
      <w:r w:rsidR="003A1982">
        <w:rPr>
          <w:rFonts w:cs="Arial"/>
          <w:color w:val="000000" w:themeColor="text1"/>
        </w:rPr>
        <w:t xml:space="preserve"> </w:t>
      </w:r>
      <w:r w:rsidR="003A1982">
        <w:rPr>
          <w:rFonts w:cs="Arial"/>
        </w:rPr>
        <w:t xml:space="preserve">a Ověřování a kalibraci </w:t>
      </w:r>
      <w:r w:rsidRPr="00C70687">
        <w:rPr>
          <w:rFonts w:cs="Arial"/>
          <w:color w:val="000000" w:themeColor="text1"/>
        </w:rPr>
        <w:t xml:space="preserve">také veškeré náklady spojené s plněním Smlouvy zejména s případným přerušením či odložením plnění z důvodů </w:t>
      </w:r>
      <w:r w:rsidR="00C70687">
        <w:rPr>
          <w:rFonts w:cs="Arial"/>
          <w:color w:val="000000" w:themeColor="text1"/>
        </w:rPr>
        <w:t>na straně</w:t>
      </w:r>
      <w:r w:rsidR="00C70687" w:rsidRPr="00C70687">
        <w:rPr>
          <w:rFonts w:cs="Arial"/>
          <w:color w:val="000000" w:themeColor="text1"/>
        </w:rPr>
        <w:t xml:space="preserve"> </w:t>
      </w:r>
      <w:r w:rsidRPr="00C70687">
        <w:rPr>
          <w:rFonts w:cs="Arial"/>
          <w:color w:val="000000" w:themeColor="text1"/>
        </w:rPr>
        <w:t>Objednatele, náklady na dopravu, náhrady za vynaložený čas strávený na cestách, náklady na ubytování, přesčasy, riziko špatného počasí, zatížení zimou, pojištění, clo, licence, vypracování všech dokumentů potřebných pro provoz a údržbu Díla</w:t>
      </w:r>
      <w:r w:rsidR="00CC0FAC" w:rsidRPr="00C70687">
        <w:rPr>
          <w:rFonts w:cs="Arial"/>
          <w:color w:val="000000" w:themeColor="text1"/>
        </w:rPr>
        <w:t>.</w:t>
      </w:r>
    </w:p>
    <w:p w:rsidR="00E12D4B" w:rsidRPr="004D6A21" w:rsidRDefault="003A1982" w:rsidP="0009045E">
      <w:pPr>
        <w:pStyle w:val="Odstavec2"/>
        <w:numPr>
          <w:ilvl w:val="1"/>
          <w:numId w:val="21"/>
        </w:numPr>
        <w:ind w:left="567" w:hanging="567"/>
        <w:rPr>
          <w:rFonts w:cs="Arial"/>
        </w:rPr>
      </w:pPr>
      <w:r w:rsidRPr="00C70687">
        <w:rPr>
          <w:rFonts w:cs="Arial"/>
          <w:color w:val="000000" w:themeColor="text1"/>
        </w:rPr>
        <w:t xml:space="preserve">Cena </w:t>
      </w:r>
      <w:r>
        <w:rPr>
          <w:rFonts w:cs="Arial"/>
          <w:color w:val="000000" w:themeColor="text1"/>
        </w:rPr>
        <w:t>a stejně tak i Cena</w:t>
      </w:r>
      <w:r w:rsidRPr="004D6A21">
        <w:rPr>
          <w:rFonts w:cs="Arial"/>
          <w:color w:val="000000" w:themeColor="text1"/>
        </w:rPr>
        <w:t xml:space="preserve"> díla</w:t>
      </w:r>
      <w:r>
        <w:rPr>
          <w:rFonts w:cs="Arial"/>
          <w:color w:val="000000" w:themeColor="text1"/>
        </w:rPr>
        <w:t xml:space="preserve"> a Cena ověřování</w:t>
      </w:r>
      <w:r w:rsidRPr="004D6A21">
        <w:rPr>
          <w:rFonts w:cs="Arial"/>
          <w:color w:val="000000" w:themeColor="text1"/>
        </w:rPr>
        <w:t xml:space="preserve"> </w:t>
      </w:r>
      <w:r w:rsidR="00E12D4B" w:rsidRPr="004D6A21">
        <w:rPr>
          <w:rFonts w:cs="Arial"/>
          <w:color w:val="000000" w:themeColor="text1"/>
        </w:rPr>
        <w:t xml:space="preserve">obsahuje i náklady související s plněním dohodnutých platebních podmínek. </w:t>
      </w:r>
      <w:r w:rsidRPr="00C70687">
        <w:rPr>
          <w:rFonts w:cs="Arial"/>
          <w:color w:val="000000" w:themeColor="text1"/>
        </w:rPr>
        <w:t xml:space="preserve">Cena </w:t>
      </w:r>
      <w:r>
        <w:rPr>
          <w:rFonts w:cs="Arial"/>
          <w:color w:val="000000" w:themeColor="text1"/>
        </w:rPr>
        <w:t>a stejně tak i Cena</w:t>
      </w:r>
      <w:r w:rsidRPr="004D6A21">
        <w:rPr>
          <w:rFonts w:cs="Arial"/>
          <w:color w:val="000000" w:themeColor="text1"/>
        </w:rPr>
        <w:t xml:space="preserve"> díla</w:t>
      </w:r>
      <w:r>
        <w:rPr>
          <w:rFonts w:cs="Arial"/>
          <w:color w:val="000000" w:themeColor="text1"/>
        </w:rPr>
        <w:t xml:space="preserve"> a Cena ověřování</w:t>
      </w:r>
      <w:r w:rsidRPr="004D6A21">
        <w:rPr>
          <w:rFonts w:cs="Arial"/>
          <w:color w:val="000000" w:themeColor="text1"/>
        </w:rPr>
        <w:t xml:space="preserve"> </w:t>
      </w:r>
      <w:r w:rsidR="00E12D4B" w:rsidRPr="004D6A21">
        <w:rPr>
          <w:rFonts w:cs="Arial"/>
          <w:color w:val="000000" w:themeColor="text1"/>
        </w:rPr>
        <w:t xml:space="preserve">obsahuje vývoj cen vstupních nákladů a zvýšení </w:t>
      </w:r>
      <w:r w:rsidR="006D3393">
        <w:rPr>
          <w:rFonts w:cs="Arial"/>
          <w:color w:val="000000" w:themeColor="text1"/>
        </w:rPr>
        <w:t>Ceny</w:t>
      </w:r>
      <w:r w:rsidR="006D3393" w:rsidRPr="00C70687">
        <w:rPr>
          <w:rFonts w:cs="Arial"/>
          <w:color w:val="000000" w:themeColor="text1"/>
        </w:rPr>
        <w:t xml:space="preserve"> </w:t>
      </w:r>
      <w:r w:rsidR="006D3393">
        <w:rPr>
          <w:rFonts w:cs="Arial"/>
          <w:color w:val="000000" w:themeColor="text1"/>
        </w:rPr>
        <w:t>a stejně tak i Ceny</w:t>
      </w:r>
      <w:r w:rsidR="006D3393" w:rsidRPr="004D6A21">
        <w:rPr>
          <w:rFonts w:cs="Arial"/>
          <w:color w:val="000000" w:themeColor="text1"/>
        </w:rPr>
        <w:t xml:space="preserve"> díla</w:t>
      </w:r>
      <w:r w:rsidR="006D3393">
        <w:rPr>
          <w:rFonts w:cs="Arial"/>
          <w:color w:val="000000" w:themeColor="text1"/>
        </w:rPr>
        <w:t xml:space="preserve"> a Ceny ověřování</w:t>
      </w:r>
      <w:r w:rsidR="006D3393" w:rsidRPr="004D6A21">
        <w:rPr>
          <w:rFonts w:cs="Arial"/>
          <w:color w:val="000000" w:themeColor="text1"/>
        </w:rPr>
        <w:t xml:space="preserve"> </w:t>
      </w:r>
      <w:r w:rsidR="00E12D4B" w:rsidRPr="004D6A21">
        <w:rPr>
          <w:rFonts w:cs="Arial"/>
          <w:color w:val="000000" w:themeColor="text1"/>
        </w:rPr>
        <w:t>v závislosti na čase plnění, a to až do sjednaného termínu dokončení Díla</w:t>
      </w:r>
      <w:r w:rsidR="006D3393">
        <w:rPr>
          <w:rFonts w:cs="Arial"/>
          <w:color w:val="000000" w:themeColor="text1"/>
        </w:rPr>
        <w:t xml:space="preserve"> </w:t>
      </w:r>
      <w:r w:rsidR="006D3393">
        <w:rPr>
          <w:rFonts w:cs="Arial"/>
        </w:rPr>
        <w:t>a Ověřování a kalibraci</w:t>
      </w:r>
      <w:r w:rsidR="00E12D4B" w:rsidRPr="004D6A21">
        <w:rPr>
          <w:rFonts w:cs="Arial"/>
          <w:color w:val="000000" w:themeColor="text1"/>
        </w:rPr>
        <w:t>.</w:t>
      </w:r>
    </w:p>
    <w:p w:rsidR="00E12D4B" w:rsidRPr="00E12D4B" w:rsidRDefault="00E12D4B" w:rsidP="0009045E">
      <w:pPr>
        <w:pStyle w:val="Odstavec2"/>
        <w:numPr>
          <w:ilvl w:val="1"/>
          <w:numId w:val="21"/>
        </w:numPr>
        <w:ind w:left="567" w:hanging="567"/>
      </w:pPr>
      <w:r w:rsidRPr="004D6A21">
        <w:rPr>
          <w:rFonts w:cs="Arial"/>
          <w:color w:val="000000" w:themeColor="text1"/>
        </w:rPr>
        <w:t xml:space="preserve">V </w:t>
      </w:r>
      <w:r w:rsidR="006D3393">
        <w:rPr>
          <w:rFonts w:cs="Arial"/>
          <w:color w:val="000000" w:themeColor="text1"/>
        </w:rPr>
        <w:t>Ceně</w:t>
      </w:r>
      <w:r w:rsidR="006D3393" w:rsidRPr="00C70687">
        <w:rPr>
          <w:rFonts w:cs="Arial"/>
          <w:color w:val="000000" w:themeColor="text1"/>
        </w:rPr>
        <w:t xml:space="preserve"> </w:t>
      </w:r>
      <w:r w:rsidR="006D3393">
        <w:rPr>
          <w:rFonts w:cs="Arial"/>
          <w:color w:val="000000" w:themeColor="text1"/>
        </w:rPr>
        <w:t>a stejně tak i Ceně</w:t>
      </w:r>
      <w:r w:rsidR="006D3393" w:rsidRPr="004D6A21">
        <w:rPr>
          <w:rFonts w:cs="Arial"/>
          <w:color w:val="000000" w:themeColor="text1"/>
        </w:rPr>
        <w:t xml:space="preserve"> díla</w:t>
      </w:r>
      <w:r w:rsidR="006D3393">
        <w:rPr>
          <w:rFonts w:cs="Arial"/>
          <w:color w:val="000000" w:themeColor="text1"/>
        </w:rPr>
        <w:t xml:space="preserve"> a Ceně ověřování</w:t>
      </w:r>
      <w:r w:rsidR="006D3393" w:rsidRPr="004D6A21">
        <w:rPr>
          <w:rFonts w:cs="Arial"/>
          <w:color w:val="000000" w:themeColor="text1"/>
        </w:rPr>
        <w:t xml:space="preserve"> </w:t>
      </w:r>
      <w:r w:rsidRPr="004D6A21">
        <w:rPr>
          <w:rFonts w:cs="Arial"/>
          <w:color w:val="000000" w:themeColor="text1"/>
        </w:rPr>
        <w:t xml:space="preserve">dle článku </w:t>
      </w:r>
      <w:r w:rsidR="00126C93">
        <w:rPr>
          <w:rFonts w:cs="Arial"/>
          <w:color w:val="000000" w:themeColor="text1"/>
        </w:rPr>
        <w:t>5.1</w:t>
      </w:r>
      <w:r>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E12D4B" w:rsidRPr="0032583F" w:rsidRDefault="00E12D4B" w:rsidP="0009045E">
      <w:pPr>
        <w:pStyle w:val="Odstavec2"/>
        <w:numPr>
          <w:ilvl w:val="1"/>
          <w:numId w:val="21"/>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obecně závazných právních předpisů (zejména zákona č. 13</w:t>
      </w:r>
      <w:r w:rsidR="00327702">
        <w:rPr>
          <w:rFonts w:cs="Arial"/>
        </w:rPr>
        <w:t>4</w:t>
      </w:r>
      <w:r w:rsidR="00815B31" w:rsidRPr="00E12D4B">
        <w:rPr>
          <w:rFonts w:cs="Arial"/>
        </w:rPr>
        <w:t>/20</w:t>
      </w:r>
      <w:r w:rsidR="00327702">
        <w:rPr>
          <w:rFonts w:cs="Arial"/>
        </w:rPr>
        <w:t>1</w:t>
      </w:r>
      <w:r w:rsidR="00815B31" w:rsidRPr="00E12D4B">
        <w:rPr>
          <w:rFonts w:cs="Arial"/>
        </w:rPr>
        <w:t>6 Sb., o </w:t>
      </w:r>
      <w:r w:rsidR="00327702">
        <w:rPr>
          <w:rFonts w:cs="Arial"/>
        </w:rPr>
        <w:t xml:space="preserve">zadávání </w:t>
      </w:r>
      <w:r w:rsidR="00815B31" w:rsidRPr="00E12D4B">
        <w:rPr>
          <w:rFonts w:cs="Arial"/>
        </w:rPr>
        <w:t>veřejných zakáz</w:t>
      </w:r>
      <w:r w:rsidR="00327702">
        <w:rPr>
          <w:rFonts w:cs="Arial"/>
        </w:rPr>
        <w:t>e</w:t>
      </w:r>
      <w:r w:rsidR="00815B31" w:rsidRPr="00E12D4B">
        <w:rPr>
          <w:rFonts w:cs="Arial"/>
        </w:rPr>
        <w:t>k, v platném znění), požadovat či odsouhlasit v průběhu provádění Díla změny v kvalitě, množství či druhu dodávky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(zejména zákona č. 13</w:t>
      </w:r>
      <w:r w:rsidR="00327702">
        <w:rPr>
          <w:rFonts w:cs="Arial"/>
        </w:rPr>
        <w:t>4</w:t>
      </w:r>
      <w:r w:rsidR="00815B31" w:rsidRPr="00E12D4B">
        <w:rPr>
          <w:rFonts w:cs="Arial"/>
        </w:rPr>
        <w:t>/20</w:t>
      </w:r>
      <w:r w:rsidR="00327702">
        <w:rPr>
          <w:rFonts w:cs="Arial"/>
        </w:rPr>
        <w:t>1</w:t>
      </w:r>
      <w:r w:rsidR="00815B31" w:rsidRPr="00E12D4B">
        <w:rPr>
          <w:rFonts w:cs="Arial"/>
        </w:rPr>
        <w:t>6 Sb., o </w:t>
      </w:r>
      <w:r w:rsidR="00327702">
        <w:rPr>
          <w:rFonts w:cs="Arial"/>
        </w:rPr>
        <w:t xml:space="preserve">zadávání </w:t>
      </w:r>
      <w:r w:rsidR="00815B31" w:rsidRPr="00E12D4B">
        <w:rPr>
          <w:rFonts w:cs="Arial"/>
        </w:rPr>
        <w:t>veřejných zakáz</w:t>
      </w:r>
      <w:r w:rsidR="00327702">
        <w:rPr>
          <w:rFonts w:cs="Arial"/>
        </w:rPr>
        <w:t>e</w:t>
      </w:r>
      <w:r w:rsidR="00815B31" w:rsidRPr="00E12D4B">
        <w:rPr>
          <w:rFonts w:cs="Arial"/>
        </w:rPr>
        <w:t>k, v platném znění), navrhnout Zhotoviteli změnu rozsahu</w:t>
      </w:r>
      <w:r w:rsidR="00815B31" w:rsidRPr="00E12D4B">
        <w:rPr>
          <w:rFonts w:cs="Arial"/>
          <w:iCs/>
        </w:rPr>
        <w:t xml:space="preserve"> předmětu Díla</w:t>
      </w:r>
      <w:r w:rsidR="006D3393">
        <w:rPr>
          <w:rFonts w:cs="Arial"/>
          <w:iCs/>
        </w:rPr>
        <w:t xml:space="preserve"> </w:t>
      </w:r>
      <w:r w:rsidR="006D3393">
        <w:rPr>
          <w:rFonts w:cs="Arial"/>
        </w:rPr>
        <w:t xml:space="preserve">a Ověřování a kalibraci </w:t>
      </w:r>
      <w:r w:rsidR="006D3393" w:rsidRPr="00B35D6A">
        <w:rPr>
          <w:rFonts w:cs="Arial"/>
        </w:rPr>
        <w:t xml:space="preserve"> </w:t>
      </w:r>
      <w:r w:rsidR="00815B31" w:rsidRPr="00E12D4B">
        <w:rPr>
          <w:rFonts w:cs="Arial"/>
          <w:iCs/>
        </w:rPr>
        <w:t>(zejména omezení nebo rozšíření rozsahu Díla</w:t>
      </w:r>
      <w:r w:rsidR="006D3393" w:rsidRPr="006D3393">
        <w:rPr>
          <w:rFonts w:cs="Arial"/>
        </w:rPr>
        <w:t xml:space="preserve"> </w:t>
      </w:r>
      <w:r w:rsidR="006D3393">
        <w:rPr>
          <w:rFonts w:cs="Arial"/>
        </w:rPr>
        <w:t xml:space="preserve">a Ověřování a kalibraci </w:t>
      </w:r>
      <w:r w:rsidR="006D3393" w:rsidRPr="00B35D6A">
        <w:rPr>
          <w:rFonts w:cs="Arial"/>
        </w:rPr>
        <w:t xml:space="preserve"> </w:t>
      </w:r>
      <w:r w:rsidR="00815B31" w:rsidRPr="00E12D4B">
        <w:rPr>
          <w:rFonts w:cs="Arial"/>
          <w:iCs/>
        </w:rPr>
        <w:t xml:space="preserve">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6D3393" w:rsidRPr="006D3393">
        <w:rPr>
          <w:rFonts w:cs="Arial"/>
        </w:rPr>
        <w:t xml:space="preserve"> </w:t>
      </w:r>
      <w:r w:rsidR="006D3393">
        <w:rPr>
          <w:rFonts w:cs="Arial"/>
        </w:rPr>
        <w:t xml:space="preserve">a Ověřování a kalibraci </w:t>
      </w:r>
      <w:r w:rsidR="006D3393" w:rsidRPr="00B35D6A">
        <w:rPr>
          <w:rFonts w:cs="Arial"/>
        </w:rPr>
        <w:t xml:space="preserve"> </w:t>
      </w:r>
      <w:r w:rsidR="00815B31" w:rsidRPr="00F72EAB">
        <w:rPr>
          <w:rFonts w:cs="Arial"/>
          <w:iCs/>
        </w:rPr>
        <w:t>).</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íla</w:t>
      </w:r>
      <w:r w:rsidR="006D3393" w:rsidRPr="006D3393">
        <w:rPr>
          <w:rFonts w:cs="Arial"/>
        </w:rPr>
        <w:t xml:space="preserve"> </w:t>
      </w:r>
      <w:r w:rsidR="006D3393">
        <w:rPr>
          <w:rFonts w:cs="Arial"/>
        </w:rPr>
        <w:t xml:space="preserve">a Ověřování a kalibrace </w:t>
      </w:r>
      <w:r w:rsidR="006D3393" w:rsidRPr="00B35D6A">
        <w:rPr>
          <w:rFonts w:cs="Arial"/>
        </w:rPr>
        <w:t xml:space="preserve"> </w:t>
      </w:r>
      <w:r w:rsidR="00815B31" w:rsidRPr="0057277A">
        <w:rPr>
          <w:rFonts w:cs="Arial"/>
        </w:rPr>
        <w:t>souvisí s tím, že růst cen materiálů a prací po dobu trvání této Smlouvy není považován za Vícepráce, ale je rizikem Zhotovitele, které jde k jeho tíži. Za Méněpráce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815B31" w:rsidRDefault="00815B31" w:rsidP="0009045E">
      <w:pPr>
        <w:pStyle w:val="Odstavec2"/>
        <w:numPr>
          <w:ilvl w:val="1"/>
          <w:numId w:val="21"/>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006D3393">
        <w:t xml:space="preserve"> </w:t>
      </w:r>
      <w:r w:rsidR="006D3393">
        <w:rPr>
          <w:rFonts w:cs="Arial"/>
        </w:rPr>
        <w:t xml:space="preserve">a Ověřování a kalibrace </w:t>
      </w:r>
      <w:r w:rsidR="006D3393" w:rsidRPr="00B35D6A">
        <w:rPr>
          <w:rFonts w:cs="Arial"/>
        </w:rPr>
        <w:t xml:space="preserve"> </w:t>
      </w:r>
      <w:r w:rsidRPr="005F775B">
        <w:t xml:space="preserve">naopak zúžen, a to </w:t>
      </w:r>
      <w:r>
        <w:t>vždy na základě požadavků O</w:t>
      </w:r>
      <w:r w:rsidRPr="005F775B">
        <w:t>bjednatele.</w:t>
      </w:r>
      <w:r w:rsidR="00E12D4B" w:rsidRPr="00E12D4B">
        <w:rPr>
          <w:rFonts w:cs="Arial"/>
        </w:rPr>
        <w:t xml:space="preserve"> </w:t>
      </w:r>
      <w:r>
        <w:t>V případě změny rozsahu Díla</w:t>
      </w:r>
      <w:r w:rsidR="006D3393">
        <w:t xml:space="preserve"> </w:t>
      </w:r>
      <w:r w:rsidR="006D3393">
        <w:rPr>
          <w:rFonts w:cs="Arial"/>
        </w:rPr>
        <w:t xml:space="preserve">a Ověřování a kalibraci </w:t>
      </w:r>
      <w:r w:rsidR="006D3393" w:rsidRPr="00B35D6A">
        <w:rPr>
          <w:rFonts w:cs="Arial"/>
        </w:rPr>
        <w:t xml:space="preserve"> </w:t>
      </w:r>
      <w:r>
        <w:t xml:space="preserve">a s tím spojené změně </w:t>
      </w:r>
      <w:r w:rsidR="006D3393">
        <w:rPr>
          <w:rFonts w:cs="Arial"/>
          <w:color w:val="000000" w:themeColor="text1"/>
        </w:rPr>
        <w:t>Ceny</w:t>
      </w:r>
      <w:r w:rsidR="006D3393" w:rsidRPr="00C70687">
        <w:rPr>
          <w:rFonts w:cs="Arial"/>
          <w:color w:val="000000" w:themeColor="text1"/>
        </w:rPr>
        <w:t xml:space="preserve"> </w:t>
      </w:r>
      <w:r w:rsidR="006D3393">
        <w:rPr>
          <w:rFonts w:cs="Arial"/>
          <w:color w:val="000000" w:themeColor="text1"/>
        </w:rPr>
        <w:t>a stejně tak i Ceny</w:t>
      </w:r>
      <w:r w:rsidR="006D3393" w:rsidRPr="004D6A21">
        <w:rPr>
          <w:rFonts w:cs="Arial"/>
          <w:color w:val="000000" w:themeColor="text1"/>
        </w:rPr>
        <w:t xml:space="preserve"> díla</w:t>
      </w:r>
      <w:r w:rsidR="006D3393">
        <w:rPr>
          <w:rFonts w:cs="Arial"/>
          <w:color w:val="000000" w:themeColor="text1"/>
        </w:rPr>
        <w:t xml:space="preserve"> a Ceny ověřování</w:t>
      </w:r>
      <w:r w:rsidR="006D3393" w:rsidRPr="004D6A21">
        <w:rPr>
          <w:rFonts w:cs="Arial"/>
          <w:color w:val="000000" w:themeColor="text1"/>
        </w:rPr>
        <w:t xml:space="preserve"> </w:t>
      </w:r>
      <w:r w:rsidR="006D3393">
        <w:t>b</w:t>
      </w:r>
      <w:r>
        <w:t>udou Smluvní strany postupovat výslovně v souladu s ustanovením VOP, nebude-li v konkrétním případě sjednáno jinak.</w:t>
      </w:r>
    </w:p>
    <w:p w:rsidR="003A1982" w:rsidRDefault="003A1982" w:rsidP="0009045E">
      <w:pPr>
        <w:pStyle w:val="Odstavec2"/>
        <w:numPr>
          <w:ilvl w:val="1"/>
          <w:numId w:val="21"/>
        </w:numPr>
        <w:ind w:left="567" w:hanging="567"/>
      </w:pPr>
      <w:r>
        <w:t>Ustanovení VOP vztahující se na Cenu díla se uplatní obdobně i na Cenu ověřování a Cenu, nestanoví-.li výslovně Smlouva něco jiného</w:t>
      </w:r>
    </w:p>
    <w:p w:rsidR="005C5D01" w:rsidRPr="00153DB8" w:rsidRDefault="0035271A" w:rsidP="00126C93">
      <w:pPr>
        <w:pStyle w:val="01-L"/>
      </w:pPr>
      <w:r>
        <w:t xml:space="preserve">Čl. </w:t>
      </w:r>
      <w:r w:rsidR="00126C93">
        <w:t>6</w:t>
      </w:r>
      <w:r w:rsidRPr="0068072F">
        <w:tab/>
      </w:r>
      <w:r w:rsidRPr="0068072F">
        <w:tab/>
      </w:r>
      <w:r w:rsidR="005C5D01" w:rsidRPr="0068072F">
        <w:t xml:space="preserve">Platební </w:t>
      </w:r>
      <w:r w:rsidR="005C5D01" w:rsidRPr="0068072F">
        <w:rPr>
          <w:rFonts w:eastAsiaTheme="minorEastAsia"/>
        </w:rPr>
        <w:t>podmínky</w:t>
      </w:r>
    </w:p>
    <w:p w:rsidR="003D0C6D" w:rsidRPr="002568C5" w:rsidRDefault="003D0C6D" w:rsidP="0009045E">
      <w:pPr>
        <w:pStyle w:val="Odstavec2"/>
        <w:numPr>
          <w:ilvl w:val="1"/>
          <w:numId w:val="22"/>
        </w:numPr>
        <w:spacing w:before="120"/>
        <w:ind w:left="567" w:hanging="567"/>
      </w:pPr>
      <w:r w:rsidRPr="005C5D01">
        <w:t>Cena díla bude Objednatelem</w:t>
      </w:r>
      <w:r>
        <w:t xml:space="preserve"> u</w:t>
      </w:r>
      <w:r w:rsidRPr="002568C5">
        <w:t xml:space="preserve">hrazena jednorázově po řádném a úplném dokončení </w:t>
      </w:r>
      <w:r w:rsidR="00666041">
        <w:rPr>
          <w:u w:val="single"/>
        </w:rPr>
        <w:t xml:space="preserve">objektů </w:t>
      </w:r>
      <w:r w:rsidR="00FF1685">
        <w:rPr>
          <w:u w:val="single"/>
        </w:rPr>
        <w:t>na daném skladu</w:t>
      </w:r>
      <w:r w:rsidR="00E57B24">
        <w:rPr>
          <w:u w:val="single"/>
        </w:rPr>
        <w:t>,</w:t>
      </w:r>
      <w:r>
        <w:t xml:space="preserve"> </w:t>
      </w:r>
      <w:r w:rsidRPr="002568C5">
        <w:t>na základě faktury – daňového dokladu (dále jen „</w:t>
      </w:r>
      <w:r w:rsidRPr="00CF39AE">
        <w:rPr>
          <w:b/>
          <w:i/>
        </w:rPr>
        <w:t>faktura</w:t>
      </w:r>
      <w:r w:rsidRPr="002568C5">
        <w:t>“) vystavené po</w:t>
      </w:r>
      <w:r w:rsidR="00126C93">
        <w:t xml:space="preserve"> </w:t>
      </w:r>
      <w:r w:rsidRPr="002568C5">
        <w:t xml:space="preserve">předání a převzetí </w:t>
      </w:r>
      <w:r w:rsidR="00666041">
        <w:t>objektu (</w:t>
      </w:r>
      <w:r w:rsidR="00FF1685">
        <w:t>nádržových bloků</w:t>
      </w:r>
      <w:r w:rsidR="00666041">
        <w:t>)</w:t>
      </w:r>
      <w:r w:rsidR="00FF1685">
        <w:t xml:space="preserve"> na jednotlivém skladu</w:t>
      </w:r>
      <w:r w:rsidRPr="002568C5">
        <w:t>, o kterém bude sepsán Protokol o předání a převzetí.</w:t>
      </w:r>
      <w:r w:rsidR="00E57B24">
        <w:t xml:space="preserve"> Součástí Protokolu o předání a převzetí bude objednatelem potvrzený soupis prací pro </w:t>
      </w:r>
      <w:r w:rsidR="00666041">
        <w:t>uvedený objekt (</w:t>
      </w:r>
      <w:r w:rsidR="00FF1685">
        <w:t xml:space="preserve">nádržové </w:t>
      </w:r>
      <w:r w:rsidR="00E57B24">
        <w:t>blok</w:t>
      </w:r>
      <w:r w:rsidR="00FF1685">
        <w:t>y</w:t>
      </w:r>
      <w:r w:rsidR="00666041">
        <w:t>)</w:t>
      </w:r>
      <w:r w:rsidR="00FF1685">
        <w:t xml:space="preserve"> skladu</w:t>
      </w:r>
      <w:r w:rsidR="00E57B24">
        <w:t>.</w:t>
      </w:r>
    </w:p>
    <w:p w:rsidR="005C5D01" w:rsidRDefault="003D0C6D" w:rsidP="0009045E">
      <w:pPr>
        <w:pStyle w:val="Odstavec2"/>
        <w:numPr>
          <w:ilvl w:val="1"/>
          <w:numId w:val="22"/>
        </w:numPr>
        <w:spacing w:before="120"/>
        <w:ind w:left="567" w:hanging="567"/>
      </w:pPr>
      <w:r w:rsidRPr="0035271A">
        <w:t>Smluvní strany si sjednávají zádržné. Úhrada faktury bude provedena pouze do výše 90% fakturované částky s tím, že zbývajících 10 % je zádržné. Výše zádržného bude vyčíslena v měně Ceny díla bez DPH, tj. v korunách českých, není-li sjednáno jinak, vždy na faktuře, ke které se zádržné vztahuje</w:t>
      </w:r>
      <w:r>
        <w:t>.</w:t>
      </w:r>
      <w:r w:rsidRPr="003D0C6D">
        <w:rPr>
          <w:b/>
        </w:rPr>
        <w:t xml:space="preserve"> </w:t>
      </w:r>
      <w:r>
        <w:rPr>
          <w:b/>
        </w:rPr>
        <w:t xml:space="preserve">Zádržné ve výši 10% z Ceny díla </w:t>
      </w:r>
      <w:r w:rsidR="00E57B24" w:rsidRPr="00DD0482">
        <w:rPr>
          <w:i/>
        </w:rPr>
        <w:t xml:space="preserve">(celková fakturace všemi dílčími fakturami a konečnou fakturou nepřesáhne 90 % smluvní ceny za </w:t>
      </w:r>
      <w:r w:rsidR="00DD0482">
        <w:rPr>
          <w:i/>
        </w:rPr>
        <w:t>D</w:t>
      </w:r>
      <w:r w:rsidR="00E57B24" w:rsidRPr="00DD0482">
        <w:rPr>
          <w:i/>
        </w:rPr>
        <w:t>ílo podle této Smlouvy vč. DPH</w:t>
      </w:r>
      <w:r w:rsidR="00DD0482" w:rsidRPr="00DD0482">
        <w:rPr>
          <w:i/>
        </w:rPr>
        <w:t>)</w:t>
      </w:r>
      <w:r w:rsidR="00E57B24">
        <w:rPr>
          <w:b/>
        </w:rPr>
        <w:t xml:space="preserve"> </w:t>
      </w:r>
      <w:r>
        <w:t>bude použito k případné úhradě nákladů a škod, které Objednateli vzniknou porušením povinnosti Zhotovitele plynoucích z této Smlouvy nebo z platných právních předpisů.</w:t>
      </w:r>
    </w:p>
    <w:p w:rsidR="00182172" w:rsidRDefault="0035271A" w:rsidP="0009045E">
      <w:pPr>
        <w:pStyle w:val="Odstavec3"/>
        <w:numPr>
          <w:ilvl w:val="2"/>
          <w:numId w:val="23"/>
        </w:numPr>
      </w:pPr>
      <w:r w:rsidRPr="0035271A">
        <w:t xml:space="preserve">Smluvní strany sjednávají, že zádržné bude Zhotoviteli Objednatelem uhrazeno zpět na základě písemné výzvy Zhotovitele po podpisu protokolu o předání a převzetí </w:t>
      </w:r>
      <w:r w:rsidR="005F21F3">
        <w:t xml:space="preserve">celého </w:t>
      </w:r>
      <w:r w:rsidR="00737F59">
        <w:t>D</w:t>
      </w:r>
      <w:r w:rsidR="005F21F3">
        <w:t xml:space="preserve">íla </w:t>
      </w:r>
      <w:r w:rsidR="00DD0482">
        <w:t xml:space="preserve">(tj. po předání všech bloků na skladech Cerekvice, Šlapanov, Třemošná, Hájek, Střelice, Nové Město, Hněvice a Klobouky) </w:t>
      </w:r>
      <w:r w:rsidRPr="0035271A">
        <w:t xml:space="preserve">či v případě, že Objednatel převezme Dílo s vadami a nedodělky, bude celá část zádržného Zhotoviteli uhrazena </w:t>
      </w:r>
      <w:r w:rsidR="00737F59">
        <w:t xml:space="preserve">na základě výzvy Zhotovitele </w:t>
      </w:r>
      <w:r w:rsidRPr="0035271A">
        <w:t>až po podpisu Protokolu o odstraněn</w:t>
      </w:r>
      <w:r w:rsidR="00A62DD0">
        <w:t>í</w:t>
      </w:r>
      <w:r w:rsidRPr="0035271A">
        <w:t xml:space="preserve"> vad a nedodělků </w:t>
      </w:r>
      <w:r w:rsidR="00737F59">
        <w:t>(</w:t>
      </w:r>
      <w:r w:rsidRPr="0035271A">
        <w:t xml:space="preserve">příslušné </w:t>
      </w:r>
      <w:r w:rsidRPr="00153DB8">
        <w:t>ustanovení</w:t>
      </w:r>
      <w:r w:rsidR="00F126A8">
        <w:t xml:space="preserve"> </w:t>
      </w:r>
      <w:r w:rsidR="00F126A8" w:rsidRPr="00946941">
        <w:t>bodu</w:t>
      </w:r>
      <w:r w:rsidRPr="00946941">
        <w:t xml:space="preserve"> </w:t>
      </w:r>
      <w:r w:rsidR="003D0C6D" w:rsidRPr="00946941">
        <w:t>6.7.2</w:t>
      </w:r>
      <w:r w:rsidR="003D0C6D">
        <w:t xml:space="preserve"> </w:t>
      </w:r>
      <w:r w:rsidRPr="00153DB8">
        <w:t>VOP se v</w:t>
      </w:r>
      <w:r w:rsidRPr="0035271A">
        <w:t> tomto případě mezi stranami neuplatní</w:t>
      </w:r>
      <w:r w:rsidR="00737F59">
        <w:t>)</w:t>
      </w:r>
      <w:r w:rsidR="00182172" w:rsidRPr="0035271A">
        <w:t>.</w:t>
      </w:r>
    </w:p>
    <w:p w:rsidR="00126C93" w:rsidRPr="000A3331" w:rsidRDefault="00126C93" w:rsidP="0009045E">
      <w:pPr>
        <w:pStyle w:val="Odstavec2"/>
        <w:numPr>
          <w:ilvl w:val="1"/>
          <w:numId w:val="22"/>
        </w:numPr>
        <w:spacing w:before="120"/>
        <w:ind w:left="567" w:hanging="567"/>
      </w:pPr>
      <w:r>
        <w:t xml:space="preserve">Cena ověřování bude </w:t>
      </w:r>
      <w:r w:rsidRPr="005C5D01">
        <w:t>Objednatelem</w:t>
      </w:r>
      <w:r>
        <w:t xml:space="preserve"> u</w:t>
      </w:r>
      <w:r w:rsidRPr="002568C5">
        <w:t>hrazena jednorázově</w:t>
      </w:r>
      <w:r>
        <w:t xml:space="preserve"> po řádném provedení ověření a kalibrace měřidel na jednotlivém skladu </w:t>
      </w:r>
      <w:r w:rsidRPr="002568C5">
        <w:t>na základě</w:t>
      </w:r>
      <w:r w:rsidR="00CA0317">
        <w:t xml:space="preserve"> faktury</w:t>
      </w:r>
      <w:r>
        <w:t xml:space="preserve">. Součástí </w:t>
      </w:r>
      <w:r w:rsidR="005715CF">
        <w:t xml:space="preserve">faktury bude potvrzení o ověření měřidel nebo kalibrační list v souladu se zákonem č. 505/1990 Sb. </w:t>
      </w:r>
      <w:r w:rsidR="000A3331" w:rsidRPr="00755D2E">
        <w:t xml:space="preserve">Podkladem pro </w:t>
      </w:r>
      <w:r w:rsidR="000A3331">
        <w:t>fakturaci</w:t>
      </w:r>
      <w:r w:rsidR="000A3331" w:rsidRPr="00755D2E">
        <w:t xml:space="preserve"> je </w:t>
      </w:r>
      <w:r w:rsidR="000A3331" w:rsidRPr="000A3331">
        <w:t>jednotková nabídková cena za ověřování a kalibraci uvedená v příloze č. 2 této Smlouvy</w:t>
      </w:r>
      <w:r w:rsidR="000A3331">
        <w:t>.</w:t>
      </w:r>
    </w:p>
    <w:p w:rsidR="00E00091" w:rsidRDefault="00126C93" w:rsidP="0009045E">
      <w:pPr>
        <w:pStyle w:val="Odstavec2"/>
        <w:numPr>
          <w:ilvl w:val="1"/>
          <w:numId w:val="22"/>
        </w:numPr>
        <w:spacing w:before="120"/>
        <w:ind w:left="567" w:hanging="567"/>
      </w:pPr>
      <w:r>
        <w:t xml:space="preserve"> </w:t>
      </w:r>
      <w:r w:rsidR="00E00091">
        <w:t xml:space="preserve">Adresy pro doručení faktur: </w:t>
      </w:r>
    </w:p>
    <w:p w:rsidR="00E00091" w:rsidRDefault="00E00091" w:rsidP="0009045E">
      <w:pPr>
        <w:pStyle w:val="Odstavec2"/>
        <w:numPr>
          <w:ilvl w:val="1"/>
          <w:numId w:val="22"/>
        </w:numPr>
        <w:spacing w:before="120"/>
        <w:ind w:left="567" w:hanging="567"/>
      </w:pPr>
      <w:r>
        <w:t>v listinné podobě: ČEPRO, a.s., FÚ, Odbor účtárny, Hněvice 62, 411 08 Štětí</w:t>
      </w:r>
      <w:r w:rsidR="00C70687">
        <w:t>.</w:t>
      </w:r>
    </w:p>
    <w:p w:rsidR="00DB1F0D" w:rsidRDefault="00DB1F0D" w:rsidP="0009045E">
      <w:pPr>
        <w:pStyle w:val="Odstavec2"/>
        <w:numPr>
          <w:ilvl w:val="1"/>
          <w:numId w:val="22"/>
        </w:numPr>
        <w:spacing w:before="120"/>
        <w:ind w:left="567" w:hanging="567"/>
      </w:pPr>
      <w:r>
        <w:t xml:space="preserve">V případě, že </w:t>
      </w:r>
      <w:r w:rsidR="00E12D4B">
        <w:t>Z</w:t>
      </w:r>
      <w:r>
        <w:t xml:space="preserve">hotovitel bude mít zájem vystavit a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E00091" w:rsidRPr="00DB1F0D" w:rsidRDefault="002568C5" w:rsidP="0009045E">
      <w:pPr>
        <w:pStyle w:val="Odstavec2"/>
        <w:numPr>
          <w:ilvl w:val="1"/>
          <w:numId w:val="22"/>
        </w:numPr>
        <w:spacing w:before="120"/>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mlouvy, názvu stavby</w:t>
      </w:r>
      <w:r w:rsidR="007B0291">
        <w:rPr>
          <w:rFonts w:cs="Arial"/>
        </w:rPr>
        <w:t xml:space="preserve"> a</w:t>
      </w:r>
      <w:r w:rsidRPr="00D433B9">
        <w:rPr>
          <w:rFonts w:cs="Arial"/>
        </w:rPr>
        <w:t xml:space="preserve"> čísla investiční akce</w:t>
      </w:r>
      <w:r w:rsidR="007B0291">
        <w:rPr>
          <w:rFonts w:cs="Arial"/>
        </w:rPr>
        <w:t xml:space="preserve"> sdělené Objednatelem Zhotoviteli</w:t>
      </w:r>
      <w:r w:rsidRPr="00D433B9">
        <w:rPr>
          <w:rFonts w:cs="Arial"/>
        </w:rPr>
        <w:t>,</w:t>
      </w:r>
      <w:r w:rsidR="00DD0482">
        <w:rPr>
          <w:rFonts w:cs="Arial"/>
        </w:rPr>
        <w:t xml:space="preserve"> názvem skladu, číslem bloku,</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sidRPr="00BF100D">
        <w:rPr>
          <w:rFonts w:cs="Arial"/>
          <w:b/>
        </w:rPr>
        <w:t>……………………</w:t>
      </w:r>
      <w:r>
        <w:rPr>
          <w:rFonts w:cs="Arial"/>
          <w:b/>
        </w:rPr>
        <w:t xml:space="preserve"> </w:t>
      </w:r>
      <w:r w:rsidRPr="002568C5">
        <w:rPr>
          <w:rFonts w:cs="Arial"/>
          <w:i/>
        </w:rPr>
        <w:t>(bude doplněno před podpisem smlouvy).</w:t>
      </w:r>
    </w:p>
    <w:p w:rsidR="007B1761" w:rsidRPr="00AE7697" w:rsidRDefault="0035271A" w:rsidP="005715CF">
      <w:pPr>
        <w:pStyle w:val="01-L"/>
      </w:pPr>
      <w:r>
        <w:t xml:space="preserve">Čl. </w:t>
      </w:r>
      <w:r w:rsidR="005715CF">
        <w:t>7</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656A47" w:rsidRPr="00AE7697" w:rsidRDefault="00AE3CC7" w:rsidP="0009045E">
      <w:pPr>
        <w:pStyle w:val="Odstavec2"/>
        <w:numPr>
          <w:ilvl w:val="1"/>
          <w:numId w:val="24"/>
        </w:numPr>
        <w:spacing w:before="120"/>
        <w:ind w:left="567" w:hanging="567"/>
      </w:pPr>
      <w:r w:rsidRPr="00AE7697">
        <w:t xml:space="preserve">Předání a převzetí Díla se uskuteční </w:t>
      </w:r>
      <w:r w:rsidR="00E322F9" w:rsidRPr="00AE7697">
        <w:t>po řádném dokončení Díla</w:t>
      </w:r>
      <w:r w:rsidR="007B0291" w:rsidRPr="00AE7697">
        <w:t xml:space="preserve"> </w:t>
      </w:r>
      <w:r w:rsidR="00656A47" w:rsidRPr="00AE7697">
        <w:t xml:space="preserve">jako celku </w:t>
      </w:r>
      <w:r w:rsidR="007B0291" w:rsidRPr="00AE7697">
        <w:t xml:space="preserve">dle postupu uvedeném </w:t>
      </w:r>
      <w:r w:rsidR="00656A47" w:rsidRPr="00AE7697">
        <w:t xml:space="preserve">v této Smlouvě a </w:t>
      </w:r>
      <w:r w:rsidR="007B0291" w:rsidRPr="00AE7697">
        <w:t>ve VOP</w:t>
      </w:r>
      <w:r w:rsidR="00E322F9" w:rsidRPr="00AE7697">
        <w:t>.</w:t>
      </w:r>
    </w:p>
    <w:p w:rsidR="00D30DF4" w:rsidRPr="00AE7697" w:rsidRDefault="00656A47" w:rsidP="0009045E">
      <w:pPr>
        <w:pStyle w:val="Odstavec2"/>
        <w:numPr>
          <w:ilvl w:val="1"/>
          <w:numId w:val="24"/>
        </w:numPr>
        <w:spacing w:before="120"/>
        <w:ind w:left="567" w:hanging="567"/>
      </w:pPr>
      <w:r w:rsidRPr="00AE7697">
        <w:t>Smluvní strany shodně konstatují a prohlašují, že průběžné protokoly z přejímacího řízení nemají účinky Protokolu o předání a převzetí, v němž je obsaženo prohlášení Objednatele, že dokončené Dílo přejímá.</w:t>
      </w:r>
    </w:p>
    <w:p w:rsidR="006F5596" w:rsidRDefault="00BE2E82" w:rsidP="0009045E">
      <w:pPr>
        <w:pStyle w:val="Odstavec2"/>
        <w:numPr>
          <w:ilvl w:val="1"/>
          <w:numId w:val="24"/>
        </w:numPr>
        <w:spacing w:before="120"/>
        <w:ind w:left="567" w:hanging="567"/>
      </w:pPr>
      <w:bookmarkStart w:id="1"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1"/>
    </w:p>
    <w:p w:rsidR="009D2CC8" w:rsidRPr="008936DD" w:rsidRDefault="009D2CC8" w:rsidP="0009045E">
      <w:pPr>
        <w:numPr>
          <w:ilvl w:val="1"/>
          <w:numId w:val="17"/>
        </w:numPr>
        <w:spacing w:before="60" w:after="0"/>
        <w:ind w:left="1418" w:firstLine="0"/>
        <w:rPr>
          <w:rFonts w:cs="Arial"/>
          <w:szCs w:val="20"/>
        </w:rPr>
      </w:pPr>
      <w:r w:rsidRPr="008936DD">
        <w:rPr>
          <w:rFonts w:cs="Arial"/>
          <w:szCs w:val="20"/>
        </w:rPr>
        <w:t>kalibrační listy a potvrzení o úředním ověření měřidel</w:t>
      </w:r>
    </w:p>
    <w:p w:rsidR="009D2CC8" w:rsidRPr="008936DD" w:rsidRDefault="009D2CC8" w:rsidP="0009045E">
      <w:pPr>
        <w:pStyle w:val="Odrky2rove"/>
        <w:numPr>
          <w:ilvl w:val="1"/>
          <w:numId w:val="17"/>
        </w:numPr>
        <w:spacing w:before="60"/>
        <w:rPr>
          <w:rFonts w:cs="Arial"/>
        </w:rPr>
      </w:pPr>
      <w:r w:rsidRPr="008936DD">
        <w:rPr>
          <w:rFonts w:cs="Arial"/>
        </w:rPr>
        <w:t xml:space="preserve">prohlášení o shodě ve smyslu § 13 odst. 2 zákona č. 22/1997 Sb., o technických požadavcích na výrobky a o změně a doplnění některých zákonů, v platném znění </w:t>
      </w:r>
    </w:p>
    <w:p w:rsidR="009D2CC8" w:rsidRPr="008936DD" w:rsidRDefault="009D2CC8" w:rsidP="0009045E">
      <w:pPr>
        <w:pStyle w:val="Odrky2rove"/>
        <w:numPr>
          <w:ilvl w:val="1"/>
          <w:numId w:val="17"/>
        </w:numPr>
        <w:spacing w:before="60"/>
        <w:rPr>
          <w:rFonts w:cs="Arial"/>
        </w:rPr>
      </w:pPr>
      <w:r w:rsidRPr="008936DD">
        <w:rPr>
          <w:rFonts w:cs="Arial"/>
        </w:rPr>
        <w:t>atesty, certifikáty a osvědčení o jakosti (zkouškách) použitých materiálů a zařízení</w:t>
      </w:r>
    </w:p>
    <w:p w:rsidR="009D2CC8" w:rsidRPr="008936DD" w:rsidRDefault="009D2CC8" w:rsidP="0009045E">
      <w:pPr>
        <w:pStyle w:val="Odrky2rove"/>
        <w:numPr>
          <w:ilvl w:val="1"/>
          <w:numId w:val="17"/>
        </w:numPr>
        <w:spacing w:before="60"/>
        <w:rPr>
          <w:rFonts w:cs="Arial"/>
        </w:rPr>
      </w:pPr>
      <w:r w:rsidRPr="008936DD">
        <w:rPr>
          <w:rFonts w:cs="Arial"/>
        </w:rPr>
        <w:t>revizní zprávy o zkouškách zařízení (vč. TIČR)</w:t>
      </w:r>
    </w:p>
    <w:p w:rsidR="009D2CC8" w:rsidRPr="008936DD" w:rsidRDefault="009D2CC8" w:rsidP="0009045E">
      <w:pPr>
        <w:pStyle w:val="Odrky2rove"/>
        <w:numPr>
          <w:ilvl w:val="1"/>
          <w:numId w:val="17"/>
        </w:numPr>
        <w:spacing w:before="60"/>
        <w:rPr>
          <w:rFonts w:cs="Arial"/>
        </w:rPr>
      </w:pPr>
      <w:r w:rsidRPr="008936DD">
        <w:t xml:space="preserve">veškeré dokumenty dle </w:t>
      </w:r>
      <w:r w:rsidR="00737F59">
        <w:t>n</w:t>
      </w:r>
      <w:r w:rsidRPr="008936DD">
        <w:t>ařízení vlády č. 23/2003 Sb., kterým se stanoví technické požadavky na zařízení a ochranné systémy určené pro použití v prostředí s nebezpečím výbuchu</w:t>
      </w:r>
    </w:p>
    <w:p w:rsidR="009D2CC8" w:rsidRPr="008936DD" w:rsidRDefault="009D2CC8" w:rsidP="0009045E">
      <w:pPr>
        <w:pStyle w:val="Odrky2rove"/>
        <w:numPr>
          <w:ilvl w:val="1"/>
          <w:numId w:val="17"/>
        </w:numPr>
        <w:spacing w:before="60"/>
        <w:rPr>
          <w:rFonts w:cs="Arial"/>
        </w:rPr>
      </w:pPr>
      <w:r w:rsidRPr="008936DD">
        <w:rPr>
          <w:rFonts w:cs="Arial"/>
        </w:rPr>
        <w:t>protokoly o měření tloušťky nátěrů</w:t>
      </w:r>
    </w:p>
    <w:p w:rsidR="009D2CC8" w:rsidRPr="008936DD" w:rsidRDefault="009D2CC8" w:rsidP="0009045E">
      <w:pPr>
        <w:pStyle w:val="Odrky2rove"/>
        <w:numPr>
          <w:ilvl w:val="1"/>
          <w:numId w:val="17"/>
        </w:numPr>
        <w:spacing w:before="60"/>
        <w:rPr>
          <w:rFonts w:cs="Arial"/>
        </w:rPr>
      </w:pPr>
      <w:r w:rsidRPr="008936DD">
        <w:rPr>
          <w:rFonts w:cs="Arial"/>
        </w:rPr>
        <w:t>záruční listy k dodanému materiálu a zařízením</w:t>
      </w:r>
    </w:p>
    <w:p w:rsidR="009D2CC8" w:rsidRPr="008936DD" w:rsidRDefault="009D2CC8" w:rsidP="0009045E">
      <w:pPr>
        <w:pStyle w:val="Odrky2rove"/>
        <w:numPr>
          <w:ilvl w:val="1"/>
          <w:numId w:val="17"/>
        </w:numPr>
        <w:spacing w:before="60"/>
        <w:rPr>
          <w:rFonts w:cs="Arial"/>
        </w:rPr>
      </w:pPr>
      <w:r w:rsidRPr="008936DD">
        <w:rPr>
          <w:rFonts w:cs="Arial"/>
        </w:rPr>
        <w:t>atesty pro zařízení instalovaná do prostředí s nebezpečím výbuchu hořlavých par a plynů</w:t>
      </w:r>
    </w:p>
    <w:p w:rsidR="009D2CC8" w:rsidRPr="008936DD" w:rsidRDefault="009D2CC8" w:rsidP="0009045E">
      <w:pPr>
        <w:pStyle w:val="Odrky2rove"/>
        <w:numPr>
          <w:ilvl w:val="1"/>
          <w:numId w:val="17"/>
        </w:numPr>
        <w:spacing w:before="60"/>
        <w:rPr>
          <w:rFonts w:cs="Arial"/>
        </w:rPr>
      </w:pPr>
      <w:r w:rsidRPr="008936DD">
        <w:rPr>
          <w:rFonts w:cs="Arial"/>
        </w:rPr>
        <w:t>dokumentaci dováženého zařízení v českém jazyce</w:t>
      </w:r>
    </w:p>
    <w:p w:rsidR="009D2CC8" w:rsidRPr="008936DD" w:rsidRDefault="009D2CC8" w:rsidP="0009045E">
      <w:pPr>
        <w:pStyle w:val="Odrky2rove"/>
        <w:numPr>
          <w:ilvl w:val="1"/>
          <w:numId w:val="17"/>
        </w:numPr>
        <w:spacing w:before="60"/>
        <w:rPr>
          <w:rFonts w:cs="Arial"/>
        </w:rPr>
      </w:pPr>
      <w:r w:rsidRPr="008936DD">
        <w:rPr>
          <w:rFonts w:cs="Arial"/>
        </w:rPr>
        <w:t xml:space="preserve">doklady o ekologické likvidaci veškerého odpadu vzniklého při provádění </w:t>
      </w:r>
      <w:r w:rsidR="00737F59">
        <w:rPr>
          <w:rFonts w:cs="Arial"/>
        </w:rPr>
        <w:t>D</w:t>
      </w:r>
      <w:r w:rsidRPr="008936DD">
        <w:rPr>
          <w:rFonts w:cs="Arial"/>
        </w:rPr>
        <w:t>íla</w:t>
      </w:r>
    </w:p>
    <w:p w:rsidR="009D2CC8" w:rsidRPr="008936DD" w:rsidRDefault="009D2CC8" w:rsidP="0009045E">
      <w:pPr>
        <w:pStyle w:val="Odrky2rove"/>
        <w:numPr>
          <w:ilvl w:val="1"/>
          <w:numId w:val="17"/>
        </w:numPr>
        <w:spacing w:before="60"/>
        <w:rPr>
          <w:rFonts w:cs="Arial"/>
        </w:rPr>
      </w:pPr>
      <w:r w:rsidRPr="008936DD">
        <w:rPr>
          <w:rFonts w:cs="Arial"/>
        </w:rPr>
        <w:t xml:space="preserve">1x originál a 1x kopii stavebního </w:t>
      </w:r>
      <w:r w:rsidRPr="008936DD">
        <w:rPr>
          <w:rFonts w:cs="Arial"/>
          <w:i/>
        </w:rPr>
        <w:t>(montážního, pracovního</w:t>
      </w:r>
      <w:r w:rsidRPr="008936DD">
        <w:rPr>
          <w:rFonts w:cs="Arial"/>
        </w:rPr>
        <w:t xml:space="preserve">) deníku </w:t>
      </w:r>
    </w:p>
    <w:p w:rsidR="009D2CC8" w:rsidRPr="008936DD" w:rsidRDefault="009D2CC8" w:rsidP="0009045E">
      <w:pPr>
        <w:pStyle w:val="Odrky-rky"/>
        <w:numPr>
          <w:ilvl w:val="1"/>
          <w:numId w:val="17"/>
        </w:numPr>
        <w:spacing w:before="60"/>
      </w:pPr>
      <w:r w:rsidRPr="008936DD">
        <w:t>technologické listy a technické specifikace všech dodaných zařízení</w:t>
      </w:r>
    </w:p>
    <w:p w:rsidR="009D2CC8" w:rsidRPr="008936DD" w:rsidRDefault="009D2CC8" w:rsidP="0009045E">
      <w:pPr>
        <w:pStyle w:val="Odrky-rky"/>
        <w:numPr>
          <w:ilvl w:val="1"/>
          <w:numId w:val="17"/>
        </w:numPr>
        <w:spacing w:before="60"/>
      </w:pPr>
      <w:r w:rsidRPr="008936DD">
        <w:t>kalibrační protokoly měřidel od výrobce</w:t>
      </w:r>
    </w:p>
    <w:p w:rsidR="009D2CC8" w:rsidRPr="008936DD" w:rsidRDefault="009D2CC8" w:rsidP="0009045E">
      <w:pPr>
        <w:pStyle w:val="Odrky2rove"/>
        <w:numPr>
          <w:ilvl w:val="1"/>
          <w:numId w:val="17"/>
        </w:numPr>
        <w:spacing w:before="60"/>
        <w:rPr>
          <w:rFonts w:cs="Arial"/>
        </w:rPr>
      </w:pPr>
      <w:r w:rsidRPr="008936DD">
        <w:rPr>
          <w:rFonts w:cs="Arial"/>
        </w:rPr>
        <w:t>návody k obsluze</w:t>
      </w:r>
    </w:p>
    <w:p w:rsidR="009D2CC8" w:rsidRDefault="009D2CC8" w:rsidP="0009045E">
      <w:pPr>
        <w:pStyle w:val="Odrky2rove"/>
        <w:numPr>
          <w:ilvl w:val="1"/>
          <w:numId w:val="17"/>
        </w:numPr>
        <w:spacing w:before="60"/>
        <w:rPr>
          <w:rFonts w:cs="Arial"/>
        </w:rPr>
      </w:pPr>
      <w:r w:rsidRPr="008936DD">
        <w:rPr>
          <w:rFonts w:cs="Arial"/>
        </w:rPr>
        <w:t>doklady k navrženým komponentům a materiálům atd., v souladu s platnými obecně závaznými předpisy.</w:t>
      </w:r>
    </w:p>
    <w:p w:rsidR="009D2CC8" w:rsidRDefault="009D2CC8" w:rsidP="0009045E">
      <w:pPr>
        <w:pStyle w:val="Odrky2rove"/>
        <w:numPr>
          <w:ilvl w:val="1"/>
          <w:numId w:val="17"/>
        </w:numPr>
        <w:spacing w:before="60"/>
        <w:rPr>
          <w:rFonts w:cs="Arial"/>
        </w:rPr>
      </w:pPr>
      <w:r w:rsidRPr="008936DD">
        <w:rPr>
          <w:rFonts w:cs="Arial"/>
        </w:rPr>
        <w:t>projektovou dokumentaci /dokumentaci skutečného stavu</w:t>
      </w:r>
      <w:r>
        <w:rPr>
          <w:rFonts w:cs="Arial"/>
        </w:rPr>
        <w:t>/</w:t>
      </w:r>
    </w:p>
    <w:p w:rsidR="00312C27" w:rsidRPr="008936DD" w:rsidRDefault="00312C27" w:rsidP="0009045E">
      <w:pPr>
        <w:pStyle w:val="Odrky2rove"/>
        <w:numPr>
          <w:ilvl w:val="1"/>
          <w:numId w:val="17"/>
        </w:numPr>
        <w:spacing w:before="60"/>
        <w:rPr>
          <w:rFonts w:cs="Arial"/>
        </w:rPr>
      </w:pPr>
      <w:r>
        <w:rPr>
          <w:rFonts w:cs="Arial"/>
        </w:rPr>
        <w:t>další potřebné dokumenty dle právních a technických předpisů vydaných v ČR např. potvrzení o ověření stanovených měřidel a kalibrační listy dle zákona č. 505/1990 Sb., zákon o metrologii v platném znění.</w:t>
      </w:r>
    </w:p>
    <w:p w:rsidR="00F72EAB" w:rsidRDefault="00F72EAB" w:rsidP="00182F58">
      <w:pPr>
        <w:pStyle w:val="Odstavecseseznamem"/>
        <w:spacing w:after="0" w:line="240" w:lineRule="auto"/>
        <w:ind w:left="1701"/>
        <w:rPr>
          <w:rFonts w:ascii="Arial" w:hAnsi="Arial" w:cs="Arial"/>
          <w:color w:val="000000" w:themeColor="text1"/>
          <w:sz w:val="20"/>
          <w:szCs w:val="20"/>
        </w:rPr>
      </w:pPr>
      <w:r w:rsidRPr="00F72EAB">
        <w:rPr>
          <w:rFonts w:ascii="Arial" w:hAnsi="Arial" w:cs="Arial"/>
          <w:color w:val="000000" w:themeColor="text1"/>
          <w:sz w:val="20"/>
          <w:szCs w:val="20"/>
        </w:rPr>
        <w:t xml:space="preserve"> </w:t>
      </w:r>
    </w:p>
    <w:p w:rsidR="00CD1BFE" w:rsidRDefault="00B40345" w:rsidP="0009045E">
      <w:pPr>
        <w:pStyle w:val="Odstavec2"/>
        <w:numPr>
          <w:ilvl w:val="1"/>
          <w:numId w:val="24"/>
        </w:numPr>
        <w:spacing w:before="120"/>
        <w:ind w:left="567" w:hanging="567"/>
      </w:pP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09045E">
      <w:pPr>
        <w:pStyle w:val="Odstavec2"/>
        <w:numPr>
          <w:ilvl w:val="0"/>
          <w:numId w:val="6"/>
        </w:numPr>
      </w:pPr>
      <w:r>
        <w:t xml:space="preserve">2 </w:t>
      </w:r>
      <w:r w:rsidR="00CD1BFE">
        <w:t>x v listinné podobě;</w:t>
      </w:r>
    </w:p>
    <w:p w:rsidR="00CD1BFE" w:rsidRPr="00182172" w:rsidRDefault="00182172" w:rsidP="0009045E">
      <w:pPr>
        <w:pStyle w:val="Odstavec2"/>
        <w:numPr>
          <w:ilvl w:val="0"/>
          <w:numId w:val="6"/>
        </w:numPr>
      </w:pPr>
      <w:r>
        <w:t xml:space="preserve">2 </w:t>
      </w:r>
      <w:r w:rsidR="00CD1BFE">
        <w:t xml:space="preserve">x v elektronické podobě ve formátu </w:t>
      </w:r>
      <w:r w:rsidR="00CD1BFE" w:rsidRPr="00182172">
        <w:t>docx / xlsx / pdf /</w:t>
      </w:r>
      <w:r w:rsidR="003C194F">
        <w:t xml:space="preserve"> dle charakteru dokumentu</w:t>
      </w:r>
      <w:r w:rsidR="00F126A8">
        <w:t xml:space="preserve"> a/nebo požadavku </w:t>
      </w:r>
      <w:r w:rsidR="00930C3B">
        <w:t>Objednatele</w:t>
      </w:r>
      <w:r w:rsidR="003C194F">
        <w:t>.</w:t>
      </w:r>
    </w:p>
    <w:p w:rsidR="00CD1BFE" w:rsidRDefault="00A62DD0" w:rsidP="005715CF">
      <w:pPr>
        <w:pStyle w:val="01-L"/>
      </w:pPr>
      <w:r>
        <w:rPr>
          <w:rFonts w:eastAsiaTheme="minorEastAsia"/>
        </w:rPr>
        <w:t xml:space="preserve">Čl. </w:t>
      </w:r>
      <w:r w:rsidR="005715CF">
        <w:rPr>
          <w:rFonts w:eastAsiaTheme="minorEastAsia"/>
        </w:rPr>
        <w:t>8</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182F58" w:rsidP="0009045E">
      <w:pPr>
        <w:pStyle w:val="Odstavec2"/>
        <w:numPr>
          <w:ilvl w:val="1"/>
          <w:numId w:val="25"/>
        </w:numPr>
        <w:spacing w:before="120"/>
        <w:ind w:left="567" w:hanging="567"/>
      </w:pPr>
      <w:r>
        <w:t>Záruční doba na Dílo se sjednává</w:t>
      </w:r>
      <w:r w:rsidR="00A13F5E">
        <w:t xml:space="preserve"> </w:t>
      </w:r>
      <w:r w:rsidR="00A13F5E" w:rsidRPr="003E2FF9">
        <w:t xml:space="preserve">v délce trvání min. </w:t>
      </w:r>
      <w:r w:rsidR="009D2CC8">
        <w:t>36</w:t>
      </w:r>
      <w:r w:rsidR="00A13F5E" w:rsidRPr="003E2FF9">
        <w:t xml:space="preserve"> měsíců</w:t>
      </w:r>
      <w:r w:rsidR="00A13F5E">
        <w:t xml:space="preserve"> a </w:t>
      </w:r>
      <w:r w:rsidR="00A13F5E" w:rsidRPr="003E2FF9">
        <w:t>záruk</w:t>
      </w:r>
      <w:r>
        <w:t>a</w:t>
      </w:r>
      <w:r w:rsidR="00A13F5E" w:rsidRPr="003E2FF9">
        <w:t xml:space="preserve"> za jakost dodaných komponentů a materiálů </w:t>
      </w:r>
      <w:r>
        <w:t xml:space="preserve">ve smyslu </w:t>
      </w:r>
      <w:r w:rsidRPr="00946941">
        <w:t>ustanovení 1</w:t>
      </w:r>
      <w:r w:rsidR="00F126A8" w:rsidRPr="00946941">
        <w:t>2</w:t>
      </w:r>
      <w:r w:rsidRPr="00946941">
        <w:t xml:space="preserve">.3.2 VOP </w:t>
      </w:r>
      <w:r w:rsidR="00A13F5E" w:rsidRPr="00946941">
        <w:t>podle</w:t>
      </w:r>
      <w:r w:rsidR="00A13F5E" w:rsidRPr="003E2FF9">
        <w:t xml:space="preserve"> specifikace výrobce, minimálně však v délce trvání </w:t>
      </w:r>
      <w:r w:rsidR="009D2CC8">
        <w:t>24</w:t>
      </w:r>
      <w:r w:rsidR="00A13F5E" w:rsidRPr="003E2FF9">
        <w:t xml:space="preserve"> měsíců</w:t>
      </w:r>
      <w:r w:rsidR="00CD1BFE" w:rsidRPr="00CD1BFE">
        <w:t>.</w:t>
      </w:r>
    </w:p>
    <w:p w:rsidR="00193CC0" w:rsidRDefault="00216448" w:rsidP="0009045E">
      <w:pPr>
        <w:pStyle w:val="Odstavec2"/>
        <w:numPr>
          <w:ilvl w:val="1"/>
          <w:numId w:val="25"/>
        </w:numPr>
        <w:spacing w:before="120"/>
        <w:ind w:left="567" w:hanging="567"/>
      </w:pPr>
      <w:r w:rsidRPr="00216448">
        <w:t>Zhotovitel je</w:t>
      </w:r>
      <w:r>
        <w:t xml:space="preserve"> povinen </w:t>
      </w:r>
      <w:r w:rsidR="00A13F5E">
        <w:t xml:space="preserve">po obdržení reklamace odstranit </w:t>
      </w:r>
      <w:r w:rsidR="00182F58">
        <w:t>vady typu Havárie neprodleně</w:t>
      </w:r>
      <w:r w:rsidR="00193CC0" w:rsidRPr="00193CC0">
        <w:t xml:space="preserve"> </w:t>
      </w:r>
      <w:r w:rsidR="00193CC0">
        <w:t>nejpozději však ve lhůtě do 24 hodin</w:t>
      </w:r>
      <w:r w:rsidR="00182F58">
        <w:t xml:space="preserve">. </w:t>
      </w:r>
    </w:p>
    <w:p w:rsidR="00216448" w:rsidRDefault="00182F58" w:rsidP="0009045E">
      <w:pPr>
        <w:pStyle w:val="Odstavec2"/>
        <w:numPr>
          <w:ilvl w:val="1"/>
          <w:numId w:val="25"/>
        </w:numPr>
        <w:spacing w:before="120"/>
        <w:ind w:left="567" w:hanging="567"/>
      </w:pPr>
      <w:r w:rsidRPr="00216448">
        <w:t>Zhotovitel je</w:t>
      </w:r>
      <w:r>
        <w:t xml:space="preserve"> povinen po obdržení reklamace odstranit ostatní </w:t>
      </w:r>
      <w:r w:rsidR="00A13F5E">
        <w:t>vady bez zbytečného odkladu</w:t>
      </w:r>
      <w:r w:rsidR="00193CC0">
        <w:t>, nejdéle ve lhůtě 30 dnů od nahlášení</w:t>
      </w:r>
      <w:r w:rsidR="00B641D9">
        <w:t>, nebude-li mezi Smluvními stranami sjednáno výslovně jinak.</w:t>
      </w:r>
    </w:p>
    <w:p w:rsidR="00B641D9" w:rsidRDefault="00193CC0" w:rsidP="0009045E">
      <w:pPr>
        <w:pStyle w:val="Odstavec2"/>
        <w:numPr>
          <w:ilvl w:val="1"/>
          <w:numId w:val="25"/>
        </w:numPr>
        <w:spacing w:before="120"/>
        <w:ind w:left="567" w:hanging="567"/>
      </w:pPr>
      <w:r w:rsidRPr="00216448">
        <w:t xml:space="preserve">Zhotovitel přijímá písemné reklamace vad na poštovní adrese: </w:t>
      </w:r>
      <w:r w:rsidRPr="00216448">
        <w:rPr>
          <w:highlight w:val="yellow"/>
        </w:rPr>
        <w:t>…………………………</w:t>
      </w:r>
      <w:r w:rsidRPr="00216448">
        <w:t xml:space="preserve"> v pracovní dny v pracovní době </w:t>
      </w:r>
      <w:r w:rsidRPr="00316F94">
        <w:rPr>
          <w:highlight w:val="yellow"/>
        </w:rPr>
        <w:t>od …… do ……</w:t>
      </w:r>
      <w:r w:rsidRPr="00216448">
        <w:t xml:space="preserve"> hodin</w:t>
      </w:r>
      <w:r>
        <w:t xml:space="preserve">, </w:t>
      </w:r>
      <w:r w:rsidRPr="00216448">
        <w:t xml:space="preserve">nebo na e-mailové adrese: </w:t>
      </w:r>
      <w:r w:rsidRPr="00216448">
        <w:rPr>
          <w:highlight w:val="yellow"/>
        </w:rPr>
        <w:t>……</w:t>
      </w:r>
      <w:r w:rsidRPr="00216448">
        <w:t>, na které přijímá nahlášení vad 24 hodin denně 7 dní v</w:t>
      </w:r>
      <w:r>
        <w:t> </w:t>
      </w:r>
      <w:r w:rsidRPr="00216448">
        <w:t>týdnu.</w:t>
      </w:r>
    </w:p>
    <w:p w:rsidR="00216448" w:rsidRDefault="00B641D9" w:rsidP="0009045E">
      <w:pPr>
        <w:pStyle w:val="Odstavec2"/>
        <w:numPr>
          <w:ilvl w:val="1"/>
          <w:numId w:val="25"/>
        </w:numPr>
        <w:spacing w:before="120"/>
        <w:ind w:left="567" w:hanging="567"/>
      </w:pPr>
      <w:r>
        <w:t xml:space="preserve">Pozáruční servis včetně náhradních dílů nebude podle dohody Smluvních stran Zhotovitelem poskytován. </w:t>
      </w:r>
      <w:r w:rsidR="00216448" w:rsidRPr="00216448">
        <w:t xml:space="preserve"> </w:t>
      </w:r>
    </w:p>
    <w:p w:rsidR="00216448" w:rsidRPr="00B40345" w:rsidRDefault="00A62DD0" w:rsidP="00251B3D">
      <w:pPr>
        <w:pStyle w:val="01-L"/>
      </w:pPr>
      <w:r>
        <w:t xml:space="preserve">Čl. </w:t>
      </w:r>
      <w:r w:rsidR="00251B3D">
        <w:t>9</w:t>
      </w:r>
      <w:r>
        <w:tab/>
      </w:r>
      <w:r>
        <w:tab/>
      </w:r>
      <w:r w:rsidR="00216448" w:rsidRPr="00B40345">
        <w:t>Pojištění Zhotovitele</w:t>
      </w:r>
    </w:p>
    <w:p w:rsidR="002A2DBA" w:rsidRPr="002A2DBA" w:rsidRDefault="002A2DBA" w:rsidP="0009045E">
      <w:pPr>
        <w:pStyle w:val="Odstavec2"/>
        <w:numPr>
          <w:ilvl w:val="1"/>
          <w:numId w:val="26"/>
        </w:numPr>
        <w:spacing w:before="120"/>
        <w:ind w:left="567" w:hanging="567"/>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Zhotovitel odpovídá také za bezpečnost práce a protipožární ochranu staveniště a okolí ovlivněného realizací Díla. Zhotovitel se zavazuje veškeré škody odstranit na vlastní náklady nebo nahradit způsobenou škodu poš</w:t>
      </w:r>
      <w:r w:rsidRPr="0057277A">
        <w:rPr>
          <w:rFonts w:cs="Arial"/>
        </w:rPr>
        <w:t>kozené osobě v penězích.</w:t>
      </w:r>
    </w:p>
    <w:p w:rsidR="00216448" w:rsidRPr="00216448" w:rsidRDefault="00216448" w:rsidP="0009045E">
      <w:pPr>
        <w:pStyle w:val="Odstavec2"/>
        <w:numPr>
          <w:ilvl w:val="1"/>
          <w:numId w:val="26"/>
        </w:numPr>
        <w:spacing w:before="120"/>
        <w:ind w:left="567" w:hanging="567"/>
      </w:pPr>
      <w:r w:rsidRPr="00216448">
        <w:t xml:space="preserve">Zhotovitel prohlašuje, že má ke dni podpisu Smlouvy platně </w:t>
      </w:r>
      <w:r w:rsidRPr="00216448">
        <w:rPr>
          <w:iCs/>
        </w:rPr>
        <w:t>uzavřeno příslušné pojištění</w:t>
      </w:r>
    </w:p>
    <w:p w:rsidR="00216448" w:rsidRPr="00755D2E" w:rsidRDefault="00216448" w:rsidP="0009045E">
      <w:pPr>
        <w:pStyle w:val="Odstavec2"/>
        <w:numPr>
          <w:ilvl w:val="0"/>
          <w:numId w:val="7"/>
        </w:numPr>
      </w:pPr>
      <w:r w:rsidRPr="00755D2E">
        <w:t xml:space="preserve">pro případ odpovědnosti za škodu způsobenou třetí osobě vzniklou v souvislosti s výkonem jeho podnikatelské činnosti s pojistným plněním ve výši min. </w:t>
      </w:r>
      <w:r w:rsidR="00251B3D">
        <w:t>5</w:t>
      </w:r>
      <w:r w:rsidR="00DD0482" w:rsidRPr="00755D2E">
        <w:t xml:space="preserve">0 </w:t>
      </w:r>
      <w:r w:rsidR="000B067E" w:rsidRPr="00755D2E">
        <w:t>000</w:t>
      </w:r>
      <w:r w:rsidR="00ED2EF3" w:rsidRPr="00755D2E">
        <w:t xml:space="preserve"> 000</w:t>
      </w:r>
      <w:r w:rsidRPr="00755D2E">
        <w:t>,- Kč</w:t>
      </w:r>
      <w:r w:rsidR="00685B8D" w:rsidRPr="00755D2E">
        <w:t>,</w:t>
      </w:r>
    </w:p>
    <w:p w:rsidR="002A2DBA" w:rsidRPr="00755D2E" w:rsidRDefault="002A2DBA" w:rsidP="0009045E">
      <w:pPr>
        <w:pStyle w:val="Odstavec2"/>
        <w:numPr>
          <w:ilvl w:val="0"/>
          <w:numId w:val="7"/>
        </w:numPr>
      </w:pPr>
      <w:r w:rsidRPr="00755D2E">
        <w:t xml:space="preserve">pro případ odpovědnosti za škodu na životním prostředí (za únik znečišťujících látek) s pojistným plněním ve výši min. </w:t>
      </w:r>
      <w:r w:rsidR="00251B3D">
        <w:t>2</w:t>
      </w:r>
      <w:r w:rsidR="00193CC0">
        <w:t>0</w:t>
      </w:r>
      <w:r w:rsidRPr="00755D2E">
        <w:t> 000 000,- Kč</w:t>
      </w:r>
      <w:r w:rsidR="0034445E" w:rsidRPr="00755D2E">
        <w:t>.</w:t>
      </w:r>
    </w:p>
    <w:p w:rsidR="00685B8D" w:rsidRPr="00755D2E" w:rsidRDefault="00685B8D" w:rsidP="0009045E">
      <w:pPr>
        <w:pStyle w:val="Odstavec2"/>
        <w:numPr>
          <w:ilvl w:val="0"/>
          <w:numId w:val="7"/>
        </w:numPr>
        <w:rPr>
          <w:rFonts w:cs="Arial"/>
        </w:rPr>
      </w:pPr>
      <w:r w:rsidRPr="00755D2E">
        <w:rPr>
          <w:rFonts w:cs="Arial"/>
          <w:color w:val="000000" w:themeColor="text1"/>
        </w:rPr>
        <w:t xml:space="preserve">Zhotovitel je rovněž povinen uzavřít pojištění stavebně montážních rizik s pojistným plněním ve výši </w:t>
      </w:r>
      <w:r w:rsidR="00251B3D">
        <w:rPr>
          <w:rFonts w:cs="Arial"/>
          <w:color w:val="000000" w:themeColor="text1"/>
        </w:rPr>
        <w:t>2</w:t>
      </w:r>
      <w:r w:rsidRPr="00755D2E">
        <w:rPr>
          <w:rFonts w:cs="Arial"/>
          <w:color w:val="000000" w:themeColor="text1"/>
        </w:rPr>
        <w:t>0 000 000,- Kč.</w:t>
      </w:r>
    </w:p>
    <w:p w:rsidR="00216448" w:rsidRPr="00280022" w:rsidRDefault="00280022" w:rsidP="0009045E">
      <w:pPr>
        <w:pStyle w:val="Odstavec2"/>
        <w:numPr>
          <w:ilvl w:val="1"/>
          <w:numId w:val="26"/>
        </w:numPr>
        <w:spacing w:before="120"/>
        <w:ind w:left="567" w:hanging="567"/>
      </w:pPr>
      <w:r w:rsidRPr="00280022">
        <w:rPr>
          <w:iCs/>
        </w:rPr>
        <w:t>Zhotovitel předloží Objednateli originál pojistné smlouvy před podpisem Smlouvy s tím, že Objednatel je oprávněn si udělat kopii předloženého originálu pojistné smlouvy.</w:t>
      </w:r>
    </w:p>
    <w:p w:rsidR="00280022" w:rsidRPr="0007263E" w:rsidRDefault="00280022" w:rsidP="0009045E">
      <w:pPr>
        <w:pStyle w:val="Odstavec2"/>
        <w:numPr>
          <w:ilvl w:val="1"/>
          <w:numId w:val="26"/>
        </w:numPr>
        <w:spacing w:before="120"/>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Pr="00A62DD0" w:rsidRDefault="00A62DD0" w:rsidP="00251B3D">
      <w:pPr>
        <w:pStyle w:val="01-L"/>
      </w:pPr>
      <w:r w:rsidRPr="00A62DD0">
        <w:t xml:space="preserve">Čl. </w:t>
      </w:r>
      <w:r w:rsidR="00251B3D">
        <w:t>10</w:t>
      </w:r>
      <w:r w:rsidRPr="00A62DD0">
        <w:tab/>
      </w:r>
      <w:r w:rsidRPr="00A62DD0">
        <w:tab/>
      </w:r>
      <w:r w:rsidR="00280022" w:rsidRPr="0068072F">
        <w:t>Smluvní pokuty a úrok z prodlení</w:t>
      </w:r>
    </w:p>
    <w:p w:rsidR="00280022" w:rsidRDefault="00280022" w:rsidP="0009045E">
      <w:pPr>
        <w:pStyle w:val="Odstavec2"/>
        <w:numPr>
          <w:ilvl w:val="1"/>
          <w:numId w:val="27"/>
        </w:numPr>
        <w:spacing w:before="120"/>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716684" w:rsidRDefault="00280022" w:rsidP="0009045E">
      <w:pPr>
        <w:pStyle w:val="Odstavec2"/>
        <w:numPr>
          <w:ilvl w:val="1"/>
          <w:numId w:val="27"/>
        </w:numPr>
        <w:spacing w:before="120"/>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ED2EF3">
        <w:rPr>
          <w:bCs/>
        </w:rPr>
        <w:t>0,05</w:t>
      </w:r>
      <w:r w:rsidRPr="00280022">
        <w:rPr>
          <w:bCs/>
        </w:rPr>
        <w:t xml:space="preserve"> % z Ceny díla </w:t>
      </w:r>
      <w:r w:rsidR="00CF39AE">
        <w:rPr>
          <w:bCs/>
        </w:rPr>
        <w:t xml:space="preserve">bez DPH </w:t>
      </w:r>
      <w:r w:rsidRPr="00280022">
        <w:rPr>
          <w:bCs/>
        </w:rPr>
        <w:t>za každý i započatý den prodlení.</w:t>
      </w:r>
    </w:p>
    <w:p w:rsidR="00716684" w:rsidRPr="00280022" w:rsidRDefault="00716684" w:rsidP="00716684">
      <w:pPr>
        <w:pStyle w:val="Odstavec2"/>
        <w:numPr>
          <w:ilvl w:val="1"/>
          <w:numId w:val="27"/>
        </w:numPr>
        <w:spacing w:before="120"/>
        <w:ind w:left="567" w:hanging="567"/>
      </w:pPr>
      <w:r w:rsidRPr="00280022">
        <w:rPr>
          <w:bCs/>
        </w:rPr>
        <w:t xml:space="preserve">Bude-li Zhotovitel v prodlení se splněním </w:t>
      </w:r>
      <w:r>
        <w:rPr>
          <w:bCs/>
        </w:rPr>
        <w:t>sjednaného</w:t>
      </w:r>
      <w:r w:rsidRPr="00280022">
        <w:rPr>
          <w:bCs/>
        </w:rPr>
        <w:t xml:space="preserve"> termínu </w:t>
      </w:r>
      <w:r>
        <w:rPr>
          <w:bCs/>
        </w:rPr>
        <w:t>provedení Ověřování a kalibrace</w:t>
      </w:r>
      <w:r w:rsidRPr="00280022">
        <w:rPr>
          <w:bCs/>
        </w:rPr>
        <w:t xml:space="preserve">, je Objednatel oprávněn požadovat po Zhotoviteli úhradu smluvní pokuty ve výši </w:t>
      </w:r>
      <w:r>
        <w:rPr>
          <w:bCs/>
        </w:rPr>
        <w:t xml:space="preserve">1.000,- Kč </w:t>
      </w:r>
      <w:r w:rsidRPr="00280022">
        <w:rPr>
          <w:bCs/>
        </w:rPr>
        <w:t>za každý i započatý den prodlení.</w:t>
      </w:r>
    </w:p>
    <w:p w:rsidR="00280022" w:rsidRPr="00280022" w:rsidRDefault="00280022" w:rsidP="0009045E">
      <w:pPr>
        <w:pStyle w:val="Odstavec2"/>
        <w:numPr>
          <w:ilvl w:val="1"/>
          <w:numId w:val="27"/>
        </w:numPr>
        <w:spacing w:before="120"/>
        <w:ind w:left="567" w:hanging="567"/>
      </w:pPr>
      <w:r w:rsidRPr="00280022">
        <w:rPr>
          <w:bCs/>
        </w:rPr>
        <w:t xml:space="preserve">Nedostaví-li se Zhotovitel k převzetí </w:t>
      </w:r>
      <w:r w:rsidR="000778C3">
        <w:rPr>
          <w:bCs/>
        </w:rPr>
        <w:t>s</w:t>
      </w:r>
      <w:r w:rsidRPr="00280022">
        <w:rPr>
          <w:bCs/>
        </w:rPr>
        <w:t xml:space="preserve">taveniště ve stanoveném termínu, je Objednatel oprávněn po Zhotoviteli požadovat úhradu smluvní pokuty ve výši </w:t>
      </w:r>
      <w:r w:rsidR="00ED2EF3">
        <w:rPr>
          <w:bCs/>
        </w:rPr>
        <w:t xml:space="preserve">10 000,- </w:t>
      </w:r>
      <w:r w:rsidRPr="00280022">
        <w:rPr>
          <w:bCs/>
        </w:rPr>
        <w:t>Kč.</w:t>
      </w:r>
    </w:p>
    <w:p w:rsidR="00280022" w:rsidRDefault="00280022" w:rsidP="0009045E">
      <w:pPr>
        <w:pStyle w:val="Odstavec2"/>
        <w:numPr>
          <w:ilvl w:val="1"/>
          <w:numId w:val="27"/>
        </w:numPr>
        <w:spacing w:before="120"/>
        <w:ind w:left="567" w:hanging="567"/>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ED2EF3">
        <w:t xml:space="preserve">2 000,- </w:t>
      </w:r>
      <w:r w:rsidRPr="00280022">
        <w:t xml:space="preserve">Kč za každý nedodělek či vadu a za každý </w:t>
      </w:r>
      <w:r w:rsidR="00CF39AE">
        <w:t xml:space="preserve">započatý </w:t>
      </w:r>
      <w:r w:rsidRPr="00280022">
        <w:t>den prodlení.</w:t>
      </w:r>
    </w:p>
    <w:p w:rsidR="00280022" w:rsidRDefault="00280022" w:rsidP="0009045E">
      <w:pPr>
        <w:pStyle w:val="Odstavec2"/>
        <w:numPr>
          <w:ilvl w:val="1"/>
          <w:numId w:val="27"/>
        </w:numPr>
        <w:spacing w:before="120"/>
        <w:ind w:left="567" w:hanging="567"/>
      </w:pPr>
      <w:r w:rsidRPr="00280022">
        <w:t xml:space="preserve">Pokud Zhotovitel nevyklidí </w:t>
      </w:r>
      <w:r w:rsidR="000778C3">
        <w:t>s</w:t>
      </w:r>
      <w:r w:rsidRPr="00280022">
        <w:t xml:space="preserve">taveniště ve sjednaném termínu, je Objednatel oprávněn požadovat po Zhotoviteli úhradu smluvní pokuty ve výši </w:t>
      </w:r>
      <w:r w:rsidR="00ED2EF3">
        <w:t>1 000,-</w:t>
      </w:r>
      <w:r w:rsidRPr="00280022">
        <w:t xml:space="preserve"> Kč za každý i započatý den prodlení.</w:t>
      </w:r>
    </w:p>
    <w:p w:rsidR="00280022" w:rsidRPr="00280022" w:rsidRDefault="00280022" w:rsidP="0009045E">
      <w:pPr>
        <w:pStyle w:val="Odstavec2"/>
        <w:numPr>
          <w:ilvl w:val="1"/>
          <w:numId w:val="27"/>
        </w:numPr>
        <w:spacing w:before="120"/>
        <w:ind w:left="567" w:hanging="567"/>
      </w:pPr>
      <w:r w:rsidRPr="00280022">
        <w:rPr>
          <w:bCs/>
        </w:rPr>
        <w:t>Smluvní pokuta za neodstranění reklamovaných vad v záruční době</w:t>
      </w:r>
    </w:p>
    <w:p w:rsidR="00280022" w:rsidRDefault="00280022" w:rsidP="0009045E">
      <w:pPr>
        <w:pStyle w:val="Odstavec3"/>
        <w:numPr>
          <w:ilvl w:val="2"/>
          <w:numId w:val="27"/>
        </w:numPr>
        <w:tabs>
          <w:tab w:val="clear" w:pos="1134"/>
          <w:tab w:val="left" w:pos="1418"/>
        </w:tabs>
        <w:ind w:left="1418" w:hanging="567"/>
      </w:pPr>
      <w:r w:rsidRPr="00280022">
        <w:t xml:space="preserve">Při prodlení se splněním dohodnutého termínu odstranění reklamované vady Díla nebo </w:t>
      </w:r>
      <w:r w:rsidR="00251B3D">
        <w:t xml:space="preserve"> </w:t>
      </w:r>
      <w:r w:rsidRPr="00280022">
        <w:t xml:space="preserve">dohodnutého termínu nástupu na odstranění reklamované vady Díla, je Objednatel oprávněn po Zhotoviteli požadovat úhradu smluvní pokuty ve výši </w:t>
      </w:r>
      <w:r w:rsidR="00ED2EF3">
        <w:t xml:space="preserve">1 000,- </w:t>
      </w:r>
      <w:r w:rsidRPr="00280022">
        <w:t>Kč za každou vadu a den prodlení.</w:t>
      </w:r>
    </w:p>
    <w:p w:rsidR="00280022" w:rsidRDefault="00280022" w:rsidP="0009045E">
      <w:pPr>
        <w:pStyle w:val="Odstavec3"/>
        <w:numPr>
          <w:ilvl w:val="2"/>
          <w:numId w:val="27"/>
        </w:numPr>
        <w:tabs>
          <w:tab w:val="clear" w:pos="1134"/>
          <w:tab w:val="left" w:pos="1418"/>
        </w:tabs>
        <w:ind w:left="1418"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D2EF3">
        <w:t xml:space="preserve">1 000,- </w:t>
      </w:r>
      <w:r w:rsidRPr="00280022">
        <w:t>Kč za každou oprávněnou reklamaci.</w:t>
      </w:r>
    </w:p>
    <w:p w:rsidR="00280022" w:rsidRDefault="00655C3C" w:rsidP="0009045E">
      <w:pPr>
        <w:pStyle w:val="Odstavec3"/>
        <w:numPr>
          <w:ilvl w:val="2"/>
          <w:numId w:val="27"/>
        </w:numPr>
        <w:tabs>
          <w:tab w:val="clear" w:pos="1134"/>
          <w:tab w:val="left" w:pos="1418"/>
        </w:tabs>
        <w:ind w:left="1418"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7A6FA6" w:rsidRDefault="0068072F" w:rsidP="0009045E">
      <w:pPr>
        <w:pStyle w:val="Odstavec2"/>
        <w:numPr>
          <w:ilvl w:val="1"/>
          <w:numId w:val="27"/>
        </w:numPr>
        <w:spacing w:before="120"/>
        <w:ind w:left="567" w:hanging="567"/>
      </w:pPr>
      <w:r w:rsidRPr="00251B3D">
        <w:rPr>
          <w:bCs/>
        </w:rPr>
        <w:t>V případě porušení právních a ostatních obecně závazných předpisů k zajištění BOZP, PO,</w:t>
      </w:r>
      <w:r w:rsidRPr="00655C3C">
        <w:t xml:space="preserve"> nakládání s odpady a vnitřních předpisů Objednatele, je Objednatel oprávněn požadovat po Zhotoviteli úhradu smluvní pokuty ve výši </w:t>
      </w:r>
      <w:r>
        <w:t xml:space="preserve">stanovené </w:t>
      </w:r>
      <w:r w:rsidRPr="001B70D5">
        <w:rPr>
          <w:rFonts w:eastAsia="Calibri" w:cs="Arial"/>
        </w:rPr>
        <w:t>v  Registr bezpečnostních požadavků ČEPRO, a.s. (dále jen „</w:t>
      </w:r>
      <w:r w:rsidRPr="00A406FF">
        <w:rPr>
          <w:rFonts w:eastAsia="Calibri" w:cs="Arial"/>
          <w:b/>
        </w:rPr>
        <w:t>Registr</w:t>
      </w:r>
      <w:r w:rsidRPr="00A406FF">
        <w:rPr>
          <w:rFonts w:eastAsia="Calibri" w:cs="Arial"/>
        </w:rPr>
        <w:t>“), který tvoří nedílnou součást této Smlouvy. Nestanoví-li Registr</w:t>
      </w:r>
      <w:r w:rsidRPr="00FB4E93">
        <w:rPr>
          <w:rFonts w:eastAsia="Calibri" w:cs="Arial"/>
        </w:rPr>
        <w:t xml:space="preserve"> podle předchozí věty smluvní pokutu za příslušné porušení </w:t>
      </w:r>
      <w:r w:rsidRPr="001B70D5">
        <w:rPr>
          <w:rFonts w:eastAsia="Calibri" w:cs="Arial"/>
        </w:rPr>
        <w:t>právních předpisů k zajištění BOZP a požární ochrany upravujících nakládání s odpady a/nebo vnitřních předpisů Objednatele, pak činí smluvní pokuta částku 5.000,- Kč za každý jednotlivý případ porušení</w:t>
      </w:r>
      <w:r w:rsidRPr="00655C3C">
        <w:t>. Porušení bude zaznamenáno ve Stavebním deníku</w:t>
      </w:r>
      <w:r>
        <w:t xml:space="preserve"> a/nebo jiným vhodným způsobem</w:t>
      </w:r>
      <w:r w:rsidRPr="00655C3C">
        <w:t xml:space="preserve"> oprávněným Zástupcem Objednatele</w:t>
      </w:r>
      <w:r w:rsidR="00655C3C" w:rsidRPr="007A6FA6">
        <w:t>.</w:t>
      </w:r>
    </w:p>
    <w:p w:rsidR="006F0976" w:rsidRPr="0083285B" w:rsidRDefault="006F0976" w:rsidP="0009045E">
      <w:pPr>
        <w:pStyle w:val="Odstavec2"/>
        <w:numPr>
          <w:ilvl w:val="1"/>
          <w:numId w:val="27"/>
        </w:numPr>
        <w:spacing w:before="120"/>
        <w:ind w:left="567" w:hanging="567"/>
      </w:pPr>
      <w:r w:rsidRPr="0083285B">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AF543C" w:rsidRDefault="00CF39AE" w:rsidP="0009045E">
      <w:pPr>
        <w:pStyle w:val="Odstavec2"/>
        <w:numPr>
          <w:ilvl w:val="1"/>
          <w:numId w:val="27"/>
        </w:numPr>
        <w:spacing w:before="120"/>
        <w:ind w:left="567" w:hanging="567"/>
      </w:pPr>
      <w:r>
        <w:t>Zhotovitel prohlašuje, že smluvní pokuty stanovené touto Smlouvou považuje za přiměřené, a to s ohledem na povinnosti, ke kterým se vztahují.</w:t>
      </w:r>
    </w:p>
    <w:p w:rsidR="00AF543C" w:rsidRDefault="00AF543C" w:rsidP="0009045E">
      <w:pPr>
        <w:pStyle w:val="Odstavec2"/>
        <w:numPr>
          <w:ilvl w:val="1"/>
          <w:numId w:val="27"/>
        </w:numPr>
        <w:spacing w:before="120"/>
        <w:ind w:left="567" w:hanging="567"/>
      </w:pPr>
      <w:r w:rsidRPr="007A6FA6">
        <w:t>Smluvní pokutu vyúčtuje oprávněná Smluvní strana povinné</w:t>
      </w:r>
      <w:r w:rsidRPr="00655C3C">
        <w:t xml:space="preserve"> Smluvní straně písemnou formou.</w:t>
      </w:r>
    </w:p>
    <w:p w:rsidR="00AF543C" w:rsidRPr="00251B3D" w:rsidRDefault="00AF543C" w:rsidP="0009045E">
      <w:pPr>
        <w:pStyle w:val="Odstavec2"/>
        <w:numPr>
          <w:ilvl w:val="1"/>
          <w:numId w:val="27"/>
        </w:numPr>
        <w:spacing w:before="120"/>
        <w:ind w:left="567" w:hanging="567"/>
        <w:rPr>
          <w:iCs/>
        </w:rPr>
      </w:pPr>
      <w:r w:rsidRPr="00655C3C">
        <w:rPr>
          <w:iCs/>
        </w:rPr>
        <w:t>Ve vyúčtování musí být uvedeno ustanovení Smlouvy, které k vyúčtování smluvní pokuty opravňuje a způsob výpočtu celkové výše smluvní pokuty.</w:t>
      </w:r>
    </w:p>
    <w:p w:rsidR="00AF543C" w:rsidRPr="00655C3C" w:rsidRDefault="00AF543C" w:rsidP="0009045E">
      <w:pPr>
        <w:pStyle w:val="Odstavec2"/>
        <w:numPr>
          <w:ilvl w:val="1"/>
          <w:numId w:val="27"/>
        </w:numPr>
        <w:spacing w:before="120"/>
        <w:ind w:left="567" w:hanging="567"/>
      </w:pPr>
      <w:r w:rsidRPr="00655C3C">
        <w:rPr>
          <w:iCs/>
        </w:rPr>
        <w:t>Povinná Smluvní strana je povinna uhradit vyúčtované smluvní pokuty nejpozději do 30 dnů ode dne obdržení příslušného vyúčtování.</w:t>
      </w:r>
    </w:p>
    <w:p w:rsidR="00CF39AE" w:rsidRDefault="00AF543C" w:rsidP="0009045E">
      <w:pPr>
        <w:pStyle w:val="Odstavec2"/>
        <w:numPr>
          <w:ilvl w:val="1"/>
          <w:numId w:val="27"/>
        </w:numPr>
        <w:spacing w:before="120"/>
        <w:ind w:left="567" w:hanging="567"/>
      </w:pPr>
      <w:r w:rsidRPr="00655C3C">
        <w:rPr>
          <w:iCs/>
        </w:rPr>
        <w:t>Zaplacením jakékoli smluvní pokuty není dotčeno právo Objednatele požadovat na Zhotoviteli náhradu škody, a to v plném rozsahu.</w:t>
      </w:r>
      <w:r w:rsidR="00CF39AE">
        <w:t xml:space="preserve"> </w:t>
      </w:r>
    </w:p>
    <w:p w:rsidR="007B5AF4" w:rsidRPr="00CF5924" w:rsidRDefault="007B5AF4" w:rsidP="007B5AF4">
      <w:pPr>
        <w:pStyle w:val="Odstavec2"/>
        <w:numPr>
          <w:ilvl w:val="1"/>
          <w:numId w:val="27"/>
        </w:numPr>
        <w:spacing w:before="120"/>
        <w:ind w:left="567" w:hanging="567"/>
        <w:rPr>
          <w:rFonts w:cstheme="minorHAnsi"/>
          <w:sz w:val="19"/>
          <w:szCs w:val="19"/>
        </w:rPr>
      </w:pPr>
      <w:r w:rsidRPr="007B5AF4">
        <w:rPr>
          <w:iCs/>
        </w:rPr>
        <w:t>Pokud</w:t>
      </w:r>
      <w:r w:rsidRPr="000F2A08">
        <w:rPr>
          <w:rFonts w:cstheme="minorHAnsi"/>
          <w:sz w:val="19"/>
          <w:szCs w:val="19"/>
        </w:rPr>
        <w:t xml:space="preserve"> dodavatel uvede </w:t>
      </w:r>
      <w:r w:rsidRPr="00CF5924">
        <w:rPr>
          <w:rFonts w:cstheme="minorHAnsi"/>
          <w:sz w:val="19"/>
          <w:szCs w:val="19"/>
        </w:rPr>
        <w:t xml:space="preserve">nepravdivé údaje v čestném prohlášení o neexistenci střetu zájmů a pravdivosti údajů o skutečném majiteli, které je přílohou č. 4 této smlouvy, zavazuje se uhradit objednateli smluvní pokutu ve výši ve výši </w:t>
      </w:r>
      <w:r w:rsidR="00CF5924" w:rsidRPr="00CF5924">
        <w:rPr>
          <w:rFonts w:cstheme="minorHAnsi"/>
          <w:sz w:val="19"/>
          <w:szCs w:val="19"/>
        </w:rPr>
        <w:t>100</w:t>
      </w:r>
      <w:r w:rsidR="00CF5924">
        <w:rPr>
          <w:rFonts w:cstheme="minorHAnsi"/>
          <w:sz w:val="19"/>
          <w:szCs w:val="19"/>
        </w:rPr>
        <w:t> </w:t>
      </w:r>
      <w:r w:rsidRPr="00CF5924">
        <w:rPr>
          <w:rFonts w:cstheme="minorHAnsi"/>
          <w:sz w:val="19"/>
          <w:szCs w:val="19"/>
        </w:rPr>
        <w:t>000</w:t>
      </w:r>
      <w:r w:rsidR="00CF5924">
        <w:rPr>
          <w:rFonts w:cstheme="minorHAnsi"/>
          <w:sz w:val="19"/>
          <w:szCs w:val="19"/>
        </w:rPr>
        <w:t>,-</w:t>
      </w:r>
      <w:r w:rsidRPr="00CF5924">
        <w:rPr>
          <w:rFonts w:cstheme="minorHAnsi"/>
          <w:sz w:val="19"/>
          <w:szCs w:val="19"/>
        </w:rPr>
        <w:t xml:space="preserve"> Kč (slovy: </w:t>
      </w:r>
      <w:r w:rsidR="00CF5924" w:rsidRPr="00CF5924">
        <w:rPr>
          <w:rFonts w:cstheme="minorHAnsi"/>
          <w:i/>
          <w:iCs/>
          <w:sz w:val="19"/>
          <w:szCs w:val="19"/>
        </w:rPr>
        <w:t>stotisíc</w:t>
      </w:r>
      <w:r w:rsidRPr="00CF5924">
        <w:rPr>
          <w:rFonts w:cstheme="minorHAnsi"/>
          <w:i/>
          <w:iCs/>
          <w:sz w:val="19"/>
          <w:szCs w:val="19"/>
        </w:rPr>
        <w:t>korun českých</w:t>
      </w:r>
      <w:r w:rsidRPr="00CF5924">
        <w:rPr>
          <w:rFonts w:cstheme="minorHAnsi"/>
          <w:sz w:val="19"/>
          <w:szCs w:val="19"/>
        </w:rPr>
        <w:t>).</w:t>
      </w:r>
    </w:p>
    <w:p w:rsidR="007B5AF4" w:rsidRDefault="007B5AF4" w:rsidP="007B5AF4">
      <w:pPr>
        <w:pStyle w:val="Odstavec2"/>
        <w:numPr>
          <w:ilvl w:val="1"/>
          <w:numId w:val="27"/>
        </w:numPr>
        <w:spacing w:before="120"/>
        <w:ind w:left="567" w:hanging="567"/>
      </w:pPr>
      <w:r w:rsidRPr="000F2A08">
        <w:rPr>
          <w:rFonts w:cstheme="minorHAnsi"/>
          <w:sz w:val="19"/>
          <w:szCs w:val="19"/>
        </w:rPr>
        <w:t xml:space="preserve">V případě, že dodavatel poruší povinnost dle odst. </w:t>
      </w:r>
      <w:r w:rsidR="00BB70CB">
        <w:rPr>
          <w:rFonts w:cstheme="minorHAnsi"/>
          <w:sz w:val="19"/>
          <w:szCs w:val="19"/>
        </w:rPr>
        <w:t>11.12</w:t>
      </w:r>
      <w:r w:rsidRPr="000F2A08">
        <w:rPr>
          <w:rFonts w:cstheme="minorHAnsi"/>
          <w:sz w:val="19"/>
          <w:szCs w:val="19"/>
        </w:rPr>
        <w:t xml:space="preserve"> této smlouvy informovat objednatele o změně v zápisu údajů o jeho skutečném majiteli nebo o změně v zápisu údajů o skutečném majiteli poddodavatele, jehož prostřednictvím dodavatel v zadávacím řízení vedoucím k uzavření této smlouvy prokazoval kvalifikaci, zavazuje se uhradit objednateli smluvní pokutu ve výši </w:t>
      </w:r>
      <w:r w:rsidR="00CF5924">
        <w:rPr>
          <w:rFonts w:cstheme="minorHAnsi"/>
          <w:sz w:val="19"/>
          <w:szCs w:val="19"/>
        </w:rPr>
        <w:t xml:space="preserve">1 </w:t>
      </w:r>
      <w:r w:rsidRPr="000F2A08">
        <w:rPr>
          <w:rFonts w:cstheme="minorHAnsi"/>
          <w:sz w:val="19"/>
          <w:szCs w:val="19"/>
        </w:rPr>
        <w:t>000</w:t>
      </w:r>
      <w:r w:rsidR="00CF5924">
        <w:rPr>
          <w:rFonts w:cstheme="minorHAnsi"/>
          <w:sz w:val="19"/>
          <w:szCs w:val="19"/>
        </w:rPr>
        <w:t>,-</w:t>
      </w:r>
      <w:r w:rsidRPr="000F2A08">
        <w:rPr>
          <w:rFonts w:cstheme="minorHAnsi"/>
          <w:sz w:val="19"/>
          <w:szCs w:val="19"/>
        </w:rPr>
        <w:t xml:space="preserve"> Kč (slovy: </w:t>
      </w:r>
      <w:r w:rsidR="00CF5924">
        <w:rPr>
          <w:rFonts w:cstheme="minorHAnsi"/>
          <w:i/>
          <w:iCs/>
          <w:sz w:val="19"/>
          <w:szCs w:val="19"/>
        </w:rPr>
        <w:t>jeden</w:t>
      </w:r>
      <w:r w:rsidRPr="000F2A08">
        <w:rPr>
          <w:rFonts w:cstheme="minorHAnsi"/>
          <w:i/>
          <w:iCs/>
          <w:sz w:val="19"/>
          <w:szCs w:val="19"/>
        </w:rPr>
        <w:t>tisíckorun českých</w:t>
      </w:r>
      <w:r w:rsidRPr="000F2A08">
        <w:rPr>
          <w:rFonts w:cstheme="minorHAnsi"/>
          <w:sz w:val="19"/>
          <w:szCs w:val="19"/>
        </w:rPr>
        <w:t xml:space="preserve">) za každý započatý den prodlení s porušením této povinnosti, došlo-li v důsledku této změny k zápisu veřejného funkcionáře uvedeného v ust. § 2 odst. 1 písm. c) ZSZ jako skutečného majitele dodavatele nebo poddodavatele z titulu osoby s koncovým vlivem, nebo smluvní pokutu ve výši ve výši </w:t>
      </w:r>
      <w:r w:rsidR="00CF5924">
        <w:rPr>
          <w:rFonts w:cstheme="minorHAnsi"/>
          <w:sz w:val="19"/>
          <w:szCs w:val="19"/>
        </w:rPr>
        <w:t xml:space="preserve">500,- </w:t>
      </w:r>
      <w:r w:rsidRPr="000F2A08">
        <w:rPr>
          <w:rFonts w:cstheme="minorHAnsi"/>
          <w:sz w:val="19"/>
          <w:szCs w:val="19"/>
        </w:rPr>
        <w:t xml:space="preserve"> Kč (slovy: </w:t>
      </w:r>
      <w:r w:rsidR="00CF5924">
        <w:rPr>
          <w:rFonts w:cstheme="minorHAnsi"/>
          <w:i/>
          <w:iCs/>
          <w:sz w:val="19"/>
          <w:szCs w:val="19"/>
        </w:rPr>
        <w:t>pětset</w:t>
      </w:r>
      <w:r w:rsidRPr="000F2A08">
        <w:rPr>
          <w:rFonts w:cstheme="minorHAnsi"/>
          <w:i/>
          <w:iCs/>
          <w:sz w:val="19"/>
          <w:szCs w:val="19"/>
        </w:rPr>
        <w:t>korun českých</w:t>
      </w:r>
      <w:r w:rsidRPr="000F2A08">
        <w:rPr>
          <w:rFonts w:cstheme="minorHAnsi"/>
          <w:sz w:val="19"/>
          <w:szCs w:val="19"/>
        </w:rPr>
        <w:t>) za každý započatý den prodlení s porušením této povinnosti, došlo</w:t>
      </w:r>
      <w:r w:rsidRPr="000F2A08">
        <w:rPr>
          <w:rFonts w:cstheme="minorHAnsi"/>
          <w:sz w:val="19"/>
          <w:szCs w:val="19"/>
        </w:rPr>
        <w:noBreakHyphen/>
        <w:t>li v důsledku této změny k zápisu jakékoliv jiné změny</w:t>
      </w:r>
      <w:r w:rsidR="00BB70CB">
        <w:rPr>
          <w:rFonts w:cstheme="minorHAnsi"/>
          <w:sz w:val="19"/>
          <w:szCs w:val="19"/>
        </w:rPr>
        <w:t>.</w:t>
      </w:r>
    </w:p>
    <w:p w:rsidR="00301B46" w:rsidRPr="0021315A" w:rsidRDefault="00A62DD0" w:rsidP="00AB77C5">
      <w:pPr>
        <w:pStyle w:val="01-L"/>
      </w:pPr>
      <w:r>
        <w:t>Čl. 1</w:t>
      </w:r>
      <w:r w:rsidR="00AB77C5">
        <w:t>1</w:t>
      </w:r>
      <w:r>
        <w:tab/>
      </w:r>
      <w:r>
        <w:tab/>
      </w:r>
      <w:r w:rsidR="00301B46">
        <w:t>Další ujednání</w:t>
      </w:r>
    </w:p>
    <w:p w:rsidR="0068072F" w:rsidRPr="00BA483D" w:rsidRDefault="0068072F" w:rsidP="0009045E">
      <w:pPr>
        <w:pStyle w:val="Odstavec2"/>
        <w:numPr>
          <w:ilvl w:val="1"/>
          <w:numId w:val="28"/>
        </w:numPr>
        <w:spacing w:before="120"/>
        <w:ind w:left="567" w:hanging="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 xml:space="preserve">mlouvy/dílčí smlouvy. </w:t>
      </w:r>
    </w:p>
    <w:p w:rsidR="0068072F" w:rsidRPr="00DF391E" w:rsidRDefault="0068072F" w:rsidP="0009045E">
      <w:pPr>
        <w:pStyle w:val="Odstavec2"/>
        <w:numPr>
          <w:ilvl w:val="1"/>
          <w:numId w:val="28"/>
        </w:numPr>
        <w:spacing w:before="120"/>
        <w:ind w:left="567" w:hanging="567"/>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rsidR="0068072F" w:rsidRDefault="0068072F" w:rsidP="0009045E">
      <w:pPr>
        <w:pStyle w:val="Odstavec2"/>
        <w:numPr>
          <w:ilvl w:val="1"/>
          <w:numId w:val="28"/>
        </w:numPr>
        <w:spacing w:before="120"/>
        <w:ind w:left="567" w:hanging="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5606EA">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25" w:history="1">
        <w:r w:rsidRPr="00E80316">
          <w:rPr>
            <w:rStyle w:val="Hypertextovodkaz"/>
          </w:rPr>
          <w:t>www.ceproas.cz</w:t>
        </w:r>
      </w:hyperlink>
      <w:r w:rsidRPr="00DC5A02">
        <w:t>.</w:t>
      </w: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rsidR="0068072F" w:rsidRPr="000B2415" w:rsidRDefault="0068072F" w:rsidP="0009045E">
      <w:pPr>
        <w:pStyle w:val="Odstavec2"/>
        <w:numPr>
          <w:ilvl w:val="1"/>
          <w:numId w:val="28"/>
        </w:numPr>
        <w:spacing w:before="120"/>
        <w:ind w:left="567" w:hanging="567"/>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68072F" w:rsidRPr="00D83A9E" w:rsidRDefault="0068072F" w:rsidP="0009045E">
      <w:pPr>
        <w:pStyle w:val="Odstavec2"/>
        <w:numPr>
          <w:ilvl w:val="1"/>
          <w:numId w:val="28"/>
        </w:numPr>
        <w:spacing w:before="120"/>
        <w:ind w:left="567" w:hanging="567"/>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26" w:history="1">
        <w:r w:rsidRPr="00D83A9E">
          <w:t>https://www.ceproas.cz/vyberova-rizeni</w:t>
        </w:r>
      </w:hyperlink>
      <w:r>
        <w:t>.</w:t>
      </w:r>
    </w:p>
    <w:p w:rsidR="0068072F" w:rsidRDefault="0068072F" w:rsidP="0009045E">
      <w:pPr>
        <w:pStyle w:val="Odstavec2"/>
        <w:numPr>
          <w:ilvl w:val="1"/>
          <w:numId w:val="28"/>
        </w:numPr>
        <w:spacing w:before="120"/>
        <w:ind w:left="567" w:hanging="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27" w:history="1">
        <w:r w:rsidRPr="007B61BD">
          <w:rPr>
            <w:rStyle w:val="Hypertextovodkaz"/>
          </w:rPr>
          <w:t>www.ceproas.cz</w:t>
        </w:r>
      </w:hyperlink>
      <w:r>
        <w:t xml:space="preserve"> </w:t>
      </w:r>
      <w:r w:rsidRPr="00922B56">
        <w:t>v sekci Ochrana osobních údajů.</w:t>
      </w:r>
    </w:p>
    <w:p w:rsidR="0068072F" w:rsidRDefault="0068072F" w:rsidP="0009045E">
      <w:pPr>
        <w:pStyle w:val="Odstavec2"/>
        <w:numPr>
          <w:ilvl w:val="1"/>
          <w:numId w:val="28"/>
        </w:numPr>
        <w:spacing w:before="120"/>
        <w:ind w:left="567" w:hanging="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68072F" w:rsidRDefault="0068072F" w:rsidP="0009045E">
      <w:pPr>
        <w:pStyle w:val="Odstavec2"/>
        <w:numPr>
          <w:ilvl w:val="1"/>
          <w:numId w:val="28"/>
        </w:numPr>
        <w:spacing w:before="120"/>
        <w:ind w:left="567" w:hanging="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stranami výslovně dohodnuto jinak.</w:t>
      </w:r>
    </w:p>
    <w:p w:rsidR="0068072F" w:rsidRDefault="0068072F" w:rsidP="0009045E">
      <w:pPr>
        <w:pStyle w:val="Odstavec2"/>
        <w:numPr>
          <w:ilvl w:val="1"/>
          <w:numId w:val="28"/>
        </w:numPr>
        <w:spacing w:before="120"/>
        <w:ind w:left="567" w:hanging="567"/>
      </w:pPr>
      <w:r w:rsidRPr="002D08B9">
        <w:t xml:space="preserve">Smluvní strany se zavazují zachovávat mlčenlivost o veškerých informacích, které budou </w:t>
      </w:r>
      <w:r>
        <w:t>označeny za důvěrné informace.</w:t>
      </w:r>
    </w:p>
    <w:p w:rsidR="00910DFD" w:rsidRPr="000F2A08" w:rsidRDefault="00910DFD" w:rsidP="007B5AF4">
      <w:pPr>
        <w:pStyle w:val="Odstavec2"/>
        <w:numPr>
          <w:ilvl w:val="1"/>
          <w:numId w:val="28"/>
        </w:numPr>
        <w:spacing w:before="120"/>
        <w:ind w:left="567" w:hanging="567"/>
        <w:rPr>
          <w:rFonts w:cstheme="minorHAnsi"/>
          <w:sz w:val="19"/>
          <w:szCs w:val="19"/>
        </w:rPr>
      </w:pPr>
      <w:r w:rsidRPr="000F2A08">
        <w:rPr>
          <w:rFonts w:cstheme="minorHAnsi"/>
          <w:sz w:val="19"/>
          <w:szCs w:val="19"/>
        </w:rPr>
        <w:t>Dodavatel prohlašuje, že veřejný funkcionář uvedený v ust. § 2 odst. 1 písm. c) zákona č. 159/2006 Sb., o střetu zájmů, ve znění pozdějších předpisů (dále jen „</w:t>
      </w:r>
      <w:r w:rsidRPr="000F2A08">
        <w:rPr>
          <w:rFonts w:cstheme="minorHAnsi"/>
          <w:sz w:val="19"/>
          <w:szCs w:val="19"/>
          <w:u w:val="single"/>
        </w:rPr>
        <w:t>ZSZ</w:t>
      </w:r>
      <w:r w:rsidRPr="000F2A08">
        <w:rPr>
          <w:rFonts w:cstheme="minorHAnsi"/>
          <w:sz w:val="19"/>
          <w:szCs w:val="19"/>
        </w:rPr>
        <w:t>“), nebo jím ovládaná osoba nevlastní v dodavateli podíl představující alespoň 25 % účasti společníka. Dodavatel současně prohlašuje, že veřejný funkcionář uvedený v ust. § 2 odst. 1 písm. c) ZSZ nebo jím ovládaná osoba nevlastní podíl představující alespoň 25 % účasti společníka v žádné z osob, jejichž prostřednictvím dodavatel v zadávacím řízení vedoucím k uzavření této smlouvy prokazoval kvalifikaci.</w:t>
      </w:r>
    </w:p>
    <w:p w:rsidR="00910DFD" w:rsidRPr="000F2A08" w:rsidRDefault="00910DFD" w:rsidP="007B5AF4">
      <w:pPr>
        <w:pStyle w:val="Odstavec2"/>
        <w:numPr>
          <w:ilvl w:val="1"/>
          <w:numId w:val="28"/>
        </w:numPr>
        <w:spacing w:before="120"/>
        <w:ind w:left="567" w:hanging="567"/>
        <w:rPr>
          <w:rFonts w:cstheme="minorHAnsi"/>
          <w:sz w:val="19"/>
          <w:szCs w:val="19"/>
        </w:rPr>
      </w:pPr>
      <w:r w:rsidRPr="000F2A08">
        <w:rPr>
          <w:rFonts w:cstheme="minorHAnsi"/>
          <w:sz w:val="19"/>
          <w:szCs w:val="19"/>
        </w:rPr>
        <w:t xml:space="preserve">Pokud po uzavření této smlouvy veřejný funkcionář uvedený v ust. § 2 odst. 1 písm. c) ZSZ nebo jím ovládaná osoba nabyde do vlastnictví podíl představující alespoň 25 % účasti společníka v dodavateli nebo v osobě, jejímž prostřednictvím dodavatel v zadávacím řízení vedoucím k uzavření této smlouvy prokazoval kvalifikaci, zavazuje se dodavatel o této skutečnosti písemně vyrozumět objednatele bez zbytečného odkladu po jejím vzniku, nejpozději však do pěti (5) pracovních dnů po jejím vzniku. </w:t>
      </w:r>
    </w:p>
    <w:p w:rsidR="00910DFD" w:rsidRPr="000F2A08" w:rsidRDefault="00910DFD" w:rsidP="007B5AF4">
      <w:pPr>
        <w:pStyle w:val="Odstavec2"/>
        <w:numPr>
          <w:ilvl w:val="1"/>
          <w:numId w:val="28"/>
        </w:numPr>
        <w:spacing w:before="120"/>
        <w:ind w:left="567" w:hanging="567"/>
        <w:rPr>
          <w:rFonts w:cstheme="minorHAnsi"/>
          <w:sz w:val="19"/>
          <w:szCs w:val="19"/>
        </w:rPr>
      </w:pPr>
      <w:r w:rsidRPr="000F2A08">
        <w:rPr>
          <w:rFonts w:cstheme="minorHAnsi"/>
          <w:sz w:val="19"/>
          <w:szCs w:val="19"/>
        </w:rPr>
        <w:t>Dodavatel se zavazuje, že po dobu účinnosti této smlouvy budou zapsané údaje o jeho skutečném majiteli odpovídat skutečnému stavu. Dodavatel se současně zavazuje písemně vyrozumět objednatele o každé změně v údajích o jeho skutečném majiteli a rovněž o každé změně v údajích o skutečném majiteli poddodavatele, jehož prostřednictvím dodavatel v zadávacím řízení vedoucím k uzavření této smlouvy prokazoval kvalifikaci, uvedených v evidenci skutečných majitelů bez zbytečného odkladu po jejich změně, nejpozději však do pěti (5) pracovních dnů po jejich změně.</w:t>
      </w:r>
    </w:p>
    <w:p w:rsidR="00910DFD" w:rsidRPr="002442D4" w:rsidRDefault="00910DFD" w:rsidP="00910DFD">
      <w:pPr>
        <w:spacing w:after="80"/>
        <w:ind w:firstLine="284"/>
        <w:rPr>
          <w:rFonts w:cstheme="minorHAnsi"/>
          <w:sz w:val="19"/>
          <w:szCs w:val="19"/>
          <w:highlight w:val="yellow"/>
        </w:rPr>
      </w:pPr>
      <w:r w:rsidRPr="002442D4">
        <w:rPr>
          <w:rFonts w:cstheme="minorHAnsi"/>
          <w:bCs/>
          <w:i/>
          <w:iCs/>
          <w:sz w:val="19"/>
          <w:szCs w:val="19"/>
          <w:highlight w:val="yellow"/>
        </w:rPr>
        <w:t>Alternativní varianta I.</w:t>
      </w:r>
    </w:p>
    <w:p w:rsidR="00910DFD" w:rsidRPr="002442D4" w:rsidRDefault="00910DFD" w:rsidP="00910DFD">
      <w:pPr>
        <w:spacing w:after="160"/>
        <w:ind w:left="568"/>
        <w:rPr>
          <w:rFonts w:cstheme="minorHAnsi"/>
          <w:sz w:val="19"/>
          <w:szCs w:val="19"/>
          <w:highlight w:val="yellow"/>
        </w:rPr>
      </w:pPr>
      <w:r w:rsidRPr="002442D4">
        <w:rPr>
          <w:rFonts w:cstheme="minorHAnsi"/>
          <w:sz w:val="19"/>
          <w:szCs w:val="19"/>
          <w:highlight w:val="yellow"/>
        </w:rPr>
        <w:t>Dodavatel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2442D4">
        <w:rPr>
          <w:rFonts w:cstheme="minorHAnsi"/>
          <w:sz w:val="19"/>
          <w:szCs w:val="19"/>
          <w:highlight w:val="yellow"/>
          <w:u w:val="single"/>
        </w:rPr>
        <w:t>ZESM</w:t>
      </w:r>
      <w:r w:rsidRPr="002442D4">
        <w:rPr>
          <w:rFonts w:cstheme="minorHAnsi"/>
          <w:sz w:val="19"/>
          <w:szCs w:val="19"/>
          <w:highlight w:val="yellow"/>
        </w:rPr>
        <w:t>“). Dodavatel současně prohlašuje, že jeho skutečným majitelem zapsaným v evidenci skutečných majitelů z titulu osoby s koncovým vlivem není veřejný funkcionář uvedený v ust. § 2 odst. 1 písm. c) ZSZ.</w:t>
      </w:r>
    </w:p>
    <w:p w:rsidR="00910DFD" w:rsidRPr="002442D4" w:rsidRDefault="00910DFD" w:rsidP="00910DFD">
      <w:pPr>
        <w:spacing w:after="160"/>
        <w:ind w:left="568"/>
        <w:rPr>
          <w:rFonts w:cstheme="minorHAnsi"/>
          <w:sz w:val="19"/>
          <w:szCs w:val="19"/>
          <w:highlight w:val="yellow"/>
        </w:rPr>
      </w:pPr>
      <w:r w:rsidRPr="002442D4">
        <w:rPr>
          <w:rFonts w:cstheme="minorHAnsi"/>
          <w:sz w:val="19"/>
          <w:szCs w:val="19"/>
          <w:highlight w:val="yellow"/>
        </w:rPr>
        <w:t xml:space="preserve">Dodavatel prohlašuje, že poddodavatel, jehož prostřednictvím dodavatel v zadávacím řízení vedoucím </w:t>
      </w:r>
      <w:r w:rsidRPr="002442D4">
        <w:rPr>
          <w:rFonts w:cstheme="minorHAnsi"/>
          <w:sz w:val="19"/>
          <w:szCs w:val="19"/>
          <w:highlight w:val="yellow"/>
        </w:rPr>
        <w:br/>
        <w:t xml:space="preserve">k uzavření této smlouvy prokazoval kvalifikaci, má v evidenci skutečných majitelů zapsány úplné, přesné </w:t>
      </w:r>
      <w:r w:rsidRPr="002442D4">
        <w:rPr>
          <w:rFonts w:cstheme="minorHAnsi"/>
          <w:sz w:val="19"/>
          <w:szCs w:val="19"/>
          <w:highlight w:val="yellow"/>
        </w:rPr>
        <w:br/>
        <w:t xml:space="preserve">a aktuální údaje o svém skutečném majiteli, které odpovídají požadavkům ZESM, přičemž jeho </w:t>
      </w:r>
      <w:r w:rsidRPr="002442D4">
        <w:rPr>
          <w:rFonts w:cstheme="minorHAnsi"/>
          <w:bCs/>
          <w:sz w:val="19"/>
          <w:szCs w:val="19"/>
          <w:highlight w:val="yellow"/>
        </w:rPr>
        <w:t>skutečným majitelem zapsaným v této evidenci z titulu osoby s koncovým vlivem není</w:t>
      </w:r>
      <w:r w:rsidRPr="002442D4">
        <w:rPr>
          <w:rFonts w:cstheme="minorHAnsi"/>
          <w:sz w:val="19"/>
          <w:szCs w:val="19"/>
          <w:highlight w:val="yellow"/>
        </w:rPr>
        <w:t xml:space="preserve"> </w:t>
      </w:r>
      <w:r w:rsidRPr="002442D4">
        <w:rPr>
          <w:rFonts w:cstheme="minorHAnsi"/>
          <w:bCs/>
          <w:sz w:val="19"/>
          <w:szCs w:val="19"/>
          <w:highlight w:val="yellow"/>
        </w:rPr>
        <w:t>veřejný funkcionář uvedený v ust. § 2 odst. 1 písm. c) ZSZ</w:t>
      </w:r>
      <w:r w:rsidRPr="002442D4">
        <w:rPr>
          <w:rFonts w:cstheme="minorHAnsi"/>
          <w:sz w:val="19"/>
          <w:szCs w:val="19"/>
          <w:highlight w:val="yellow"/>
        </w:rPr>
        <w:t>.</w:t>
      </w:r>
    </w:p>
    <w:p w:rsidR="00910DFD" w:rsidRPr="002442D4" w:rsidRDefault="00910DFD" w:rsidP="00910DFD">
      <w:pPr>
        <w:spacing w:after="80"/>
        <w:ind w:firstLine="284"/>
        <w:rPr>
          <w:rFonts w:cstheme="minorHAnsi"/>
          <w:sz w:val="19"/>
          <w:szCs w:val="19"/>
          <w:highlight w:val="yellow"/>
        </w:rPr>
      </w:pPr>
      <w:r w:rsidRPr="002442D4">
        <w:rPr>
          <w:rFonts w:cstheme="minorHAnsi"/>
          <w:bCs/>
          <w:i/>
          <w:iCs/>
          <w:sz w:val="19"/>
          <w:szCs w:val="19"/>
          <w:highlight w:val="yellow"/>
        </w:rPr>
        <w:t>Alternativní varianta II.</w:t>
      </w:r>
    </w:p>
    <w:p w:rsidR="00910DFD" w:rsidRDefault="00910DFD" w:rsidP="00910DFD">
      <w:pPr>
        <w:pStyle w:val="Odstavec2"/>
        <w:numPr>
          <w:ilvl w:val="0"/>
          <w:numId w:val="0"/>
        </w:numPr>
        <w:spacing w:before="120"/>
        <w:ind w:left="567"/>
        <w:rPr>
          <w:rFonts w:cstheme="minorHAnsi"/>
          <w:sz w:val="19"/>
          <w:szCs w:val="19"/>
          <w:highlight w:val="yellow"/>
        </w:rPr>
      </w:pPr>
      <w:r w:rsidRPr="002442D4">
        <w:rPr>
          <w:rFonts w:cstheme="minorHAnsi"/>
          <w:sz w:val="19"/>
          <w:szCs w:val="19"/>
          <w:highlight w:val="yellow"/>
        </w:rPr>
        <w:t>Dodavatel se zavazuje, že nejpozději ve lhůtě stanovené v ust. § 60 odst. 3 zákona č. 37/2021 Sb., o evidenci skutečných majitelů, ve znění pozdějších předpisů (dále jen „</w:t>
      </w:r>
      <w:r w:rsidRPr="002442D4">
        <w:rPr>
          <w:rFonts w:cstheme="minorHAnsi"/>
          <w:sz w:val="19"/>
          <w:szCs w:val="19"/>
          <w:highlight w:val="yellow"/>
          <w:u w:val="single"/>
        </w:rPr>
        <w:t>ZESM</w:t>
      </w:r>
      <w:r w:rsidRPr="002442D4">
        <w:rPr>
          <w:rFonts w:cstheme="minorHAnsi"/>
          <w:sz w:val="19"/>
          <w:szCs w:val="19"/>
          <w:highlight w:val="yellow"/>
        </w:rPr>
        <w:t>“), provede zápis úplných, přesných a aktuálních údajů o svém skutečném majiteli, který bude odpovídat požadavkům ZESM.</w:t>
      </w:r>
    </w:p>
    <w:p w:rsidR="00910DFD" w:rsidRPr="002442D4" w:rsidRDefault="00910DFD" w:rsidP="00910DFD">
      <w:pPr>
        <w:spacing w:after="160"/>
        <w:ind w:left="567" w:firstLine="1"/>
        <w:rPr>
          <w:rFonts w:cstheme="minorHAnsi"/>
          <w:sz w:val="19"/>
          <w:szCs w:val="19"/>
          <w:highlight w:val="yellow"/>
        </w:rPr>
      </w:pPr>
      <w:r w:rsidRPr="002442D4">
        <w:rPr>
          <w:rFonts w:cstheme="minorHAnsi"/>
          <w:sz w:val="19"/>
          <w:szCs w:val="19"/>
          <w:highlight w:val="yellow"/>
        </w:rPr>
        <w:t>Dodavatel současně prohlašuje, že nemá informace o tom, že skutečným majitelem zapsaným v evidenci z titulu osoby s koncovým vlivem bude veřejný funkcionář uvedený v ust. § 2 odst. 1 písm. c) ZSZ.</w:t>
      </w:r>
    </w:p>
    <w:p w:rsidR="00910DFD" w:rsidRPr="002442D4" w:rsidRDefault="00910DFD" w:rsidP="00910DFD">
      <w:pPr>
        <w:spacing w:after="160"/>
        <w:ind w:left="567" w:firstLine="1"/>
        <w:rPr>
          <w:rFonts w:cstheme="minorHAnsi"/>
          <w:sz w:val="19"/>
          <w:szCs w:val="19"/>
          <w:highlight w:val="yellow"/>
        </w:rPr>
      </w:pPr>
      <w:r w:rsidRPr="002442D4">
        <w:rPr>
          <w:rFonts w:cstheme="minorHAnsi"/>
          <w:sz w:val="19"/>
          <w:szCs w:val="19"/>
          <w:highlight w:val="yellow"/>
        </w:rPr>
        <w:t xml:space="preserve">Dodavatel prohlašuje, že poddodavatel, jehož prostřednictvím dodavatel v zadávacím řízení vedoucím </w:t>
      </w:r>
      <w:r w:rsidRPr="002442D4">
        <w:rPr>
          <w:rFonts w:cstheme="minorHAnsi"/>
          <w:sz w:val="19"/>
          <w:szCs w:val="19"/>
          <w:highlight w:val="yellow"/>
        </w:rPr>
        <w:br/>
        <w:t xml:space="preserve">k uzavření této smlouvy prokazoval kvalifikaci, nejpozději ve lhůtě stanovené v ust. § 60 odst. 3 ZESM provede zápis úplných, přesných a aktuálních údajů o svém skutečném majiteli, který bude odpovídat požadavkům ZESM, přičemž nemá informace o tom, že skutečným majitelem zapsaným v evidenci z titulu osoby </w:t>
      </w:r>
      <w:r w:rsidRPr="002442D4">
        <w:rPr>
          <w:rFonts w:cstheme="minorHAnsi"/>
          <w:sz w:val="19"/>
          <w:szCs w:val="19"/>
          <w:highlight w:val="yellow"/>
        </w:rPr>
        <w:br/>
        <w:t>s koncovým vlivem bude veřejný funkcionář uvedený v ust. § 2 odst. 1 písm. c) ZSZ.</w:t>
      </w:r>
    </w:p>
    <w:p w:rsidR="00910DFD" w:rsidRPr="002442D4" w:rsidRDefault="00910DFD" w:rsidP="00910DFD">
      <w:pPr>
        <w:keepNext/>
        <w:keepLines/>
        <w:spacing w:after="80"/>
        <w:ind w:firstLine="284"/>
        <w:rPr>
          <w:rFonts w:cstheme="minorHAnsi"/>
          <w:sz w:val="19"/>
          <w:szCs w:val="19"/>
          <w:highlight w:val="yellow"/>
        </w:rPr>
      </w:pPr>
      <w:r w:rsidRPr="002442D4">
        <w:rPr>
          <w:rFonts w:cstheme="minorHAnsi"/>
          <w:bCs/>
          <w:i/>
          <w:iCs/>
          <w:sz w:val="19"/>
          <w:szCs w:val="19"/>
          <w:highlight w:val="yellow"/>
        </w:rPr>
        <w:t>Alternativní varianta pro zahraniční právnické osoby</w:t>
      </w:r>
    </w:p>
    <w:p w:rsidR="00910DFD" w:rsidRPr="000E2E5F" w:rsidRDefault="00910DFD" w:rsidP="00910DFD">
      <w:pPr>
        <w:spacing w:after="160"/>
        <w:ind w:left="567" w:firstLine="1"/>
        <w:rPr>
          <w:rFonts w:cstheme="minorHAnsi"/>
          <w:sz w:val="19"/>
          <w:szCs w:val="19"/>
          <w:highlight w:val="yellow"/>
        </w:rPr>
      </w:pPr>
      <w:r w:rsidRPr="002442D4">
        <w:rPr>
          <w:rFonts w:cstheme="minorHAnsi"/>
          <w:sz w:val="19"/>
          <w:szCs w:val="19"/>
          <w:highlight w:val="yellow"/>
        </w:rPr>
        <w:t>Dodavatel prohlašuje, že má v zahraniční evidenci obdobné evidenci skutečných majitelů podle zákona č. 37/2021 Sb., o evidenci skutečných majitelů, ve znění pozdějších předpisů (dále jen „</w:t>
      </w:r>
      <w:r w:rsidRPr="002442D4">
        <w:rPr>
          <w:rFonts w:cstheme="minorHAnsi"/>
          <w:sz w:val="19"/>
          <w:szCs w:val="19"/>
          <w:highlight w:val="yellow"/>
          <w:u w:val="single"/>
        </w:rPr>
        <w:t>ZESM</w:t>
      </w:r>
      <w:r w:rsidRPr="002442D4">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rsidR="00910DFD" w:rsidRDefault="00910DFD" w:rsidP="00910DFD">
      <w:pPr>
        <w:pStyle w:val="Odstavec2"/>
        <w:numPr>
          <w:ilvl w:val="0"/>
          <w:numId w:val="0"/>
        </w:numPr>
        <w:spacing w:before="120"/>
        <w:ind w:left="567"/>
        <w:rPr>
          <w:rFonts w:cstheme="minorHAnsi"/>
          <w:sz w:val="19"/>
          <w:szCs w:val="19"/>
          <w:highlight w:val="yellow"/>
        </w:rPr>
      </w:pPr>
      <w:r w:rsidRPr="000E2E5F">
        <w:rPr>
          <w:rFonts w:cstheme="minorHAnsi"/>
          <w:sz w:val="19"/>
          <w:szCs w:val="19"/>
          <w:highlight w:val="yellow"/>
        </w:rPr>
        <w:t xml:space="preserve">Dodavatel prohlašuje, že poddodavatel, jehož prostřednictvím dodavatel v zadávacím řízení vedoucím </w:t>
      </w:r>
      <w:r w:rsidRPr="000E2E5F">
        <w:rPr>
          <w:rFonts w:cstheme="minorHAnsi"/>
          <w:sz w:val="19"/>
          <w:szCs w:val="19"/>
          <w:highlight w:val="yellow"/>
        </w:rPr>
        <w:br/>
        <w:t xml:space="preserve">k uzavření této smlouvy prokazoval kvalifikaci, má v zahraniční </w:t>
      </w:r>
      <w:r w:rsidRPr="002442D4">
        <w:rPr>
          <w:rFonts w:cstheme="minorHAnsi"/>
          <w:sz w:val="19"/>
          <w:szCs w:val="19"/>
          <w:highlight w:val="yellow"/>
        </w:rPr>
        <w:t>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Pr>
          <w:rFonts w:cstheme="minorHAnsi"/>
          <w:sz w:val="19"/>
          <w:szCs w:val="19"/>
          <w:highlight w:val="yellow"/>
        </w:rPr>
        <w:t>.</w:t>
      </w:r>
    </w:p>
    <w:p w:rsidR="007B5AF4" w:rsidRPr="000F2A08" w:rsidRDefault="007B5AF4" w:rsidP="007B5AF4">
      <w:pPr>
        <w:pStyle w:val="Odstavec2"/>
        <w:numPr>
          <w:ilvl w:val="1"/>
          <w:numId w:val="28"/>
        </w:numPr>
        <w:spacing w:before="120"/>
        <w:ind w:left="567" w:hanging="567"/>
        <w:rPr>
          <w:rFonts w:cstheme="minorHAnsi"/>
          <w:sz w:val="19"/>
          <w:szCs w:val="19"/>
        </w:rPr>
      </w:pPr>
      <w:bookmarkStart w:id="2" w:name="_GoBack"/>
      <w:bookmarkEnd w:id="2"/>
      <w:r w:rsidRPr="000F2A08">
        <w:rPr>
          <w:rFonts w:cstheme="minorHAnsi"/>
          <w:sz w:val="19"/>
          <w:szCs w:val="19"/>
        </w:rPr>
        <w:t>Objednatel je oprávněn od této smlouvy odstoupit v případě, že dodavatel uvedl nepravdivé údaje v čestném prohlášení o neexistenci střetu zájmů a pravdivosti údajů o skutečném majiteli, které je přílohou č.</w:t>
      </w:r>
      <w:r>
        <w:rPr>
          <w:rFonts w:cstheme="minorHAnsi"/>
          <w:sz w:val="19"/>
          <w:szCs w:val="19"/>
        </w:rPr>
        <w:t xml:space="preserve"> </w:t>
      </w:r>
      <w:r w:rsidR="00CF5924">
        <w:rPr>
          <w:rFonts w:cstheme="minorHAnsi"/>
          <w:sz w:val="19"/>
          <w:szCs w:val="19"/>
        </w:rPr>
        <w:t>4</w:t>
      </w:r>
      <w:r w:rsidRPr="000F2A08">
        <w:rPr>
          <w:rFonts w:cstheme="minorHAnsi"/>
          <w:sz w:val="19"/>
          <w:szCs w:val="19"/>
        </w:rPr>
        <w:t xml:space="preserve"> této smlouvy.</w:t>
      </w:r>
    </w:p>
    <w:p w:rsidR="00910DFD" w:rsidRDefault="007B5AF4" w:rsidP="007B5AF4">
      <w:pPr>
        <w:pStyle w:val="Odstavec2"/>
        <w:numPr>
          <w:ilvl w:val="1"/>
          <w:numId w:val="28"/>
        </w:numPr>
        <w:spacing w:before="120"/>
        <w:ind w:left="567" w:hanging="567"/>
      </w:pPr>
      <w:r w:rsidRPr="000F2A08">
        <w:rPr>
          <w:rFonts w:cstheme="minorHAnsi"/>
          <w:sz w:val="19"/>
          <w:szCs w:val="19"/>
        </w:rPr>
        <w:t>Objednatel je oprávněn od této smlouvy odstoupit také v případě, že dodavatel ve lhůtě dle odst.</w:t>
      </w:r>
      <w:r>
        <w:rPr>
          <w:rFonts w:cstheme="minorHAnsi"/>
          <w:sz w:val="19"/>
          <w:szCs w:val="19"/>
        </w:rPr>
        <w:t xml:space="preserve"> 11.12</w:t>
      </w:r>
      <w:r w:rsidRPr="000F2A08">
        <w:rPr>
          <w:rFonts w:cstheme="minorHAnsi"/>
          <w:sz w:val="19"/>
          <w:szCs w:val="19"/>
        </w:rPr>
        <w:t xml:space="preserve"> této smlouvy nevyrozuměl objednatele o takové změně v zápisu údajů o jeho skutečném majiteli nebo o změně v zápisu údajů o skutečném majiteli poddodavatele, jehož prostřednictvím dodavatel v zadávacím řízení vedoucím k uzavření této smlouvy prokazoval kvalifikaci, při které byl jako skutečný majitel dodavatele nebo poddodavatele do evidence zapsán veřejný funkcionář uvedený v ust. § 2 odst. 1 písm. c) ZSZ</w:t>
      </w:r>
    </w:p>
    <w:p w:rsidR="00301B46" w:rsidRPr="0021315A" w:rsidRDefault="00301B46" w:rsidP="00AB77C5">
      <w:pPr>
        <w:pStyle w:val="01-L"/>
      </w:pPr>
      <w:r>
        <w:t>Čl. 1</w:t>
      </w:r>
      <w:r w:rsidR="00AB77C5">
        <w:t>2</w:t>
      </w:r>
      <w:r w:rsidRPr="00A62DD0">
        <w:tab/>
      </w:r>
      <w:r w:rsidRPr="00A62DD0">
        <w:tab/>
      </w:r>
      <w:r w:rsidRPr="00655C3C">
        <w:t>Závěrečná ujednání</w:t>
      </w:r>
    </w:p>
    <w:p w:rsidR="0068072F" w:rsidRDefault="0068072F" w:rsidP="0009045E">
      <w:pPr>
        <w:pStyle w:val="Odstavec2"/>
        <w:numPr>
          <w:ilvl w:val="1"/>
          <w:numId w:val="29"/>
        </w:numPr>
        <w:spacing w:before="120"/>
        <w:ind w:left="567" w:hanging="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rsidR="0068072F" w:rsidRDefault="0068072F" w:rsidP="0009045E">
      <w:pPr>
        <w:pStyle w:val="Odstavec2"/>
        <w:numPr>
          <w:ilvl w:val="1"/>
          <w:numId w:val="29"/>
        </w:numPr>
        <w:spacing w:before="120"/>
        <w:ind w:left="567" w:hanging="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rsidR="0068072F" w:rsidRDefault="0068072F" w:rsidP="0009045E">
      <w:pPr>
        <w:pStyle w:val="Odstavec2"/>
        <w:numPr>
          <w:ilvl w:val="1"/>
          <w:numId w:val="29"/>
        </w:numPr>
        <w:spacing w:before="120"/>
        <w:ind w:left="567" w:hanging="567"/>
      </w:pPr>
      <w:r>
        <w:t xml:space="preserve">Tato Smlouva není převoditelná rubopisem. </w:t>
      </w:r>
    </w:p>
    <w:p w:rsidR="0068072F" w:rsidRDefault="0068072F" w:rsidP="0009045E">
      <w:pPr>
        <w:pStyle w:val="Odstavec2"/>
        <w:numPr>
          <w:ilvl w:val="1"/>
          <w:numId w:val="29"/>
        </w:numPr>
        <w:spacing w:before="120"/>
        <w:ind w:left="567" w:hanging="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68072F" w:rsidRDefault="0068072F" w:rsidP="0009045E">
      <w:pPr>
        <w:pStyle w:val="Odstavec2"/>
        <w:numPr>
          <w:ilvl w:val="1"/>
          <w:numId w:val="29"/>
        </w:numPr>
        <w:spacing w:before="120"/>
        <w:ind w:left="567" w:hanging="567"/>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68072F" w:rsidRPr="00BA59A8" w:rsidRDefault="0068072F" w:rsidP="0009045E">
      <w:pPr>
        <w:pStyle w:val="Odstavec2"/>
        <w:numPr>
          <w:ilvl w:val="1"/>
          <w:numId w:val="29"/>
        </w:numPr>
        <w:spacing w:before="120"/>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68072F" w:rsidRPr="00BA59A8" w:rsidRDefault="0068072F" w:rsidP="0009045E">
      <w:pPr>
        <w:pStyle w:val="Odstavec2"/>
        <w:numPr>
          <w:ilvl w:val="1"/>
          <w:numId w:val="29"/>
        </w:numPr>
        <w:spacing w:before="120"/>
        <w:ind w:left="567" w:hanging="567"/>
      </w:pPr>
      <w:bookmarkStart w:id="3" w:name="_Ref321332148"/>
      <w:r w:rsidRPr="00BA59A8">
        <w:t>Nedílnou součástí této Smlouvy jsou přílohy:</w:t>
      </w:r>
      <w:bookmarkEnd w:id="3"/>
    </w:p>
    <w:p w:rsidR="00A06780" w:rsidRPr="00946941" w:rsidRDefault="00A06780" w:rsidP="0009045E">
      <w:pPr>
        <w:pStyle w:val="Odstavec3"/>
        <w:numPr>
          <w:ilvl w:val="2"/>
          <w:numId w:val="29"/>
        </w:numPr>
        <w:tabs>
          <w:tab w:val="clear" w:pos="1134"/>
          <w:tab w:val="left" w:pos="1701"/>
        </w:tabs>
        <w:ind w:hanging="437"/>
        <w:jc w:val="left"/>
      </w:pPr>
      <w:r w:rsidRPr="00DB4FBF">
        <w:t xml:space="preserve">příloha č. </w:t>
      </w:r>
      <w:r>
        <w:t>1</w:t>
      </w:r>
      <w:r w:rsidRPr="00DB4FBF">
        <w:t xml:space="preserve"> nabídková cena, položkový rozpočet</w:t>
      </w:r>
      <w:r w:rsidR="003E076B">
        <w:t xml:space="preserve">, provedení </w:t>
      </w:r>
      <w:r w:rsidR="00425980">
        <w:t>D</w:t>
      </w:r>
      <w:r w:rsidR="003E076B">
        <w:t>íla</w:t>
      </w:r>
      <w:r w:rsidRPr="00632837">
        <w:rPr>
          <w:rFonts w:cs="Arial"/>
          <w:color w:val="000000"/>
        </w:rPr>
        <w:t xml:space="preserve"> </w:t>
      </w:r>
    </w:p>
    <w:p w:rsidR="003E076B" w:rsidRPr="003E076B" w:rsidRDefault="0068072F" w:rsidP="0009045E">
      <w:pPr>
        <w:pStyle w:val="Odstavec3"/>
        <w:numPr>
          <w:ilvl w:val="2"/>
          <w:numId w:val="29"/>
        </w:numPr>
        <w:tabs>
          <w:tab w:val="clear" w:pos="1134"/>
          <w:tab w:val="left" w:pos="1701"/>
        </w:tabs>
        <w:ind w:left="1701" w:hanging="850"/>
        <w:jc w:val="left"/>
      </w:pPr>
      <w:r w:rsidRPr="00632837">
        <w:rPr>
          <w:rFonts w:cs="Arial"/>
          <w:color w:val="000000"/>
        </w:rPr>
        <w:t xml:space="preserve">příloha č. </w:t>
      </w:r>
      <w:r w:rsidR="00A06780">
        <w:rPr>
          <w:rFonts w:cs="Arial"/>
          <w:color w:val="000000"/>
        </w:rPr>
        <w:t>2</w:t>
      </w:r>
      <w:r w:rsidRPr="00632837">
        <w:rPr>
          <w:rFonts w:cs="Arial"/>
          <w:color w:val="000000"/>
        </w:rPr>
        <w:t xml:space="preserve"> </w:t>
      </w:r>
      <w:r w:rsidR="003E076B">
        <w:rPr>
          <w:rFonts w:cs="Arial"/>
          <w:color w:val="000000"/>
        </w:rPr>
        <w:t xml:space="preserve">nabídková cena, položkový rozpočet, </w:t>
      </w:r>
      <w:r w:rsidR="00425980">
        <w:rPr>
          <w:rFonts w:cs="Arial"/>
          <w:color w:val="000000"/>
        </w:rPr>
        <w:t>O</w:t>
      </w:r>
      <w:r w:rsidR="003E076B">
        <w:rPr>
          <w:rFonts w:cs="Arial"/>
          <w:color w:val="000000"/>
        </w:rPr>
        <w:t>věřování a kalibrace</w:t>
      </w:r>
    </w:p>
    <w:p w:rsidR="0068072F" w:rsidRPr="000E2E5F" w:rsidRDefault="000E2E5F" w:rsidP="0009045E">
      <w:pPr>
        <w:pStyle w:val="Odstavec3"/>
        <w:numPr>
          <w:ilvl w:val="2"/>
          <w:numId w:val="29"/>
        </w:numPr>
        <w:tabs>
          <w:tab w:val="clear" w:pos="1134"/>
          <w:tab w:val="left" w:pos="1701"/>
        </w:tabs>
        <w:ind w:left="1701" w:hanging="850"/>
        <w:jc w:val="left"/>
      </w:pPr>
      <w:r>
        <w:rPr>
          <w:rFonts w:cs="Arial"/>
          <w:color w:val="000000"/>
        </w:rPr>
        <w:t xml:space="preserve">příloha č. 3 </w:t>
      </w:r>
      <w:r w:rsidR="0068072F" w:rsidRPr="00632837">
        <w:rPr>
          <w:rFonts w:cs="Arial"/>
          <w:color w:val="000000"/>
        </w:rPr>
        <w:t xml:space="preserve">harmonogram plnění </w:t>
      </w:r>
      <w:r w:rsidR="0068072F" w:rsidRPr="00632837">
        <w:rPr>
          <w:i/>
        </w:rPr>
        <w:t>(stane se součástí Smlouvy po odsouhlasení objednatelem)</w:t>
      </w:r>
    </w:p>
    <w:p w:rsidR="000E2E5F" w:rsidRPr="00604CFD" w:rsidRDefault="000E2E5F" w:rsidP="0009045E">
      <w:pPr>
        <w:pStyle w:val="Odstavec3"/>
        <w:numPr>
          <w:ilvl w:val="2"/>
          <w:numId w:val="29"/>
        </w:numPr>
        <w:tabs>
          <w:tab w:val="clear" w:pos="1134"/>
          <w:tab w:val="left" w:pos="1701"/>
        </w:tabs>
        <w:ind w:left="1701" w:hanging="850"/>
        <w:jc w:val="left"/>
      </w:pPr>
      <w:r>
        <w:t xml:space="preserve">příloha č. 4 </w:t>
      </w:r>
      <w:r w:rsidRPr="000E2E5F">
        <w:rPr>
          <w:rFonts w:cstheme="minorHAnsi"/>
          <w:sz w:val="19"/>
          <w:szCs w:val="19"/>
        </w:rPr>
        <w:t>čestné prohlášení o neexistenci střetu zájmů a pravdivosti údajů o skutečném majiteli</w:t>
      </w:r>
    </w:p>
    <w:p w:rsidR="0068072F" w:rsidRPr="00BA59A8" w:rsidRDefault="0068072F" w:rsidP="0009045E">
      <w:pPr>
        <w:pStyle w:val="Odstavec3"/>
        <w:numPr>
          <w:ilvl w:val="1"/>
          <w:numId w:val="29"/>
        </w:numPr>
        <w:ind w:left="567" w:hanging="567"/>
      </w:pPr>
      <w:r>
        <w:t>Tato Smlouva byla</w:t>
      </w:r>
      <w:r w:rsidRPr="00BA59A8">
        <w:t xml:space="preserve"> </w:t>
      </w:r>
      <w:r>
        <w:t>S</w:t>
      </w:r>
      <w:r w:rsidRPr="00BA59A8">
        <w:t>mluvními stranami podepsána v</w:t>
      </w:r>
      <w:r w:rsidR="00946941">
        <w:t xml:space="preserve"> pěti</w:t>
      </w:r>
      <w:r w:rsidRPr="00A4593C">
        <w:t xml:space="preserve"> vyhotoveních, z nichž </w:t>
      </w:r>
      <w:r w:rsidR="00946941">
        <w:t xml:space="preserve">3 </w:t>
      </w:r>
      <w:r>
        <w:t>(</w:t>
      </w:r>
      <w:r w:rsidR="00946941">
        <w:t>tři</w:t>
      </w:r>
      <w:r>
        <w:t>)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68072F" w:rsidRDefault="0068072F" w:rsidP="0009045E">
      <w:pPr>
        <w:pStyle w:val="Odstavec2"/>
        <w:numPr>
          <w:ilvl w:val="1"/>
          <w:numId w:val="29"/>
        </w:numPr>
        <w:ind w:left="567" w:hanging="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rsidR="0068072F" w:rsidRPr="000E6248" w:rsidRDefault="0068072F" w:rsidP="0009045E">
      <w:pPr>
        <w:pStyle w:val="Odstavec2"/>
        <w:numPr>
          <w:ilvl w:val="1"/>
          <w:numId w:val="29"/>
        </w:numPr>
        <w:ind w:left="567" w:hanging="567"/>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rsidR="0068072F" w:rsidRDefault="0068072F" w:rsidP="0009045E">
      <w:pPr>
        <w:pStyle w:val="Odstavec2"/>
        <w:numPr>
          <w:ilvl w:val="1"/>
          <w:numId w:val="29"/>
        </w:numPr>
        <w:ind w:left="567" w:hanging="567"/>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68072F" w:rsidRDefault="0068072F" w:rsidP="0009045E">
      <w:pPr>
        <w:pStyle w:val="Odstavec3"/>
        <w:numPr>
          <w:ilvl w:val="2"/>
          <w:numId w:val="29"/>
        </w:numPr>
      </w:pPr>
      <w:r>
        <w:t xml:space="preserve">VOP jsou uveřejněna na adrese </w:t>
      </w:r>
      <w:hyperlink r:id="rId28" w:history="1">
        <w:r w:rsidRPr="006C69A1">
          <w:rPr>
            <w:rStyle w:val="Hypertextovodkaz"/>
          </w:rPr>
          <w:t>https://www.ceproas.cz/public/files/userfiles/V%C3%BDb%C4%9Brov%C3%A1%20%C5%99%C3%ADzen%C3%AD/VOP-M-2020-02-01.pdf</w:t>
        </w:r>
      </w:hyperlink>
    </w:p>
    <w:p w:rsidR="0068072F" w:rsidRDefault="0068072F" w:rsidP="0009045E">
      <w:pPr>
        <w:pStyle w:val="Odstavec2"/>
        <w:numPr>
          <w:ilvl w:val="1"/>
          <w:numId w:val="29"/>
        </w:numPr>
        <w:ind w:left="567" w:hanging="567"/>
      </w:pPr>
      <w:r w:rsidRPr="00272BCB">
        <w:t xml:space="preserve">Nedílnou součástí Smlouvy </w:t>
      </w:r>
      <w:r w:rsidR="00A06780">
        <w:t>je</w:t>
      </w:r>
      <w:r w:rsidRPr="00272BCB">
        <w:t xml:space="preserve">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rsidR="0068072F" w:rsidRDefault="0068072F" w:rsidP="0009045E">
      <w:pPr>
        <w:pStyle w:val="Odstavec2"/>
        <w:numPr>
          <w:ilvl w:val="1"/>
          <w:numId w:val="29"/>
        </w:numPr>
        <w:ind w:left="567" w:hanging="567"/>
      </w:pPr>
      <w:r w:rsidRPr="00683A3F">
        <w:t>Registr je uveřejněn na internetových stránkách</w:t>
      </w:r>
      <w:r>
        <w:t xml:space="preserve"> </w:t>
      </w:r>
      <w:hyperlink r:id="rId29" w:history="1">
        <w:r w:rsidRPr="006C69A1">
          <w:rPr>
            <w:rStyle w:val="Hypertextovodkaz"/>
          </w:rPr>
          <w:t>https://www.ceproas.cz/public/files/userfiles/V%C3%BDb%C4%9Brov%C3%A1%20%C5%99%C3%ADzen%C3%AD/Registr_bezpecnostnich_pozadavku_2020-02-01.pdf</w:t>
        </w:r>
      </w:hyperlink>
    </w:p>
    <w:p w:rsidR="0068072F" w:rsidRDefault="0068072F" w:rsidP="0009045E">
      <w:pPr>
        <w:pStyle w:val="Odstavec2"/>
        <w:numPr>
          <w:ilvl w:val="1"/>
          <w:numId w:val="29"/>
        </w:numPr>
        <w:ind w:left="567" w:hanging="567"/>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rsidR="00153DB8" w:rsidRDefault="0068072F" w:rsidP="0009045E">
      <w:pPr>
        <w:pStyle w:val="Odstavec2"/>
        <w:numPr>
          <w:ilvl w:val="1"/>
          <w:numId w:val="29"/>
        </w:numPr>
        <w:ind w:left="567" w:hanging="567"/>
        <w:jc w:val="left"/>
      </w:pPr>
      <w:r w:rsidRPr="00846F9D">
        <w:t>V případě porušení povinností stanovených v Registru je Objednatel oprávněn ukládat Zhotoviteli nápravná opatření, včetně přerušení prací, a udělit sankce stanovené v Registru</w:t>
      </w:r>
      <w:r w:rsidR="00153DB8">
        <w:t>.</w:t>
      </w:r>
    </w:p>
    <w:p w:rsidR="00301B46" w:rsidRDefault="00301B46" w:rsidP="00153DB8">
      <w:pPr>
        <w:pStyle w:val="Odstavec2"/>
        <w:numPr>
          <w:ilvl w:val="0"/>
          <w:numId w:val="0"/>
        </w:numPr>
        <w:ind w:left="567"/>
      </w:pPr>
    </w:p>
    <w:p w:rsidR="00301B46" w:rsidRDefault="00301B46" w:rsidP="00301B46"/>
    <w:p w:rsidR="00301B46" w:rsidRDefault="00301B46" w:rsidP="00301B46">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301B46" w:rsidRDefault="00301B46" w:rsidP="00301B46">
      <w:r>
        <w:t>V Praze dne ………………..</w:t>
      </w:r>
      <w:r>
        <w:tab/>
      </w:r>
      <w:r>
        <w:tab/>
      </w:r>
      <w:r>
        <w:tab/>
      </w:r>
      <w:r>
        <w:tab/>
      </w:r>
      <w:r>
        <w:tab/>
      </w:r>
      <w:r>
        <w:tab/>
      </w:r>
      <w:r>
        <w:tab/>
      </w:r>
      <w:r>
        <w:tab/>
      </w:r>
      <w:r>
        <w:tab/>
      </w:r>
      <w:r>
        <w:tab/>
        <w:t>V ………………… dne…………….</w:t>
      </w:r>
    </w:p>
    <w:p w:rsidR="00301B46" w:rsidRDefault="00301B46" w:rsidP="00301B46"/>
    <w:p w:rsidR="00301B46" w:rsidRDefault="00301B46" w:rsidP="00301B46"/>
    <w:p w:rsidR="00301B46" w:rsidRDefault="00301B46" w:rsidP="00301B46">
      <w:r>
        <w:t>ČEPRO, a.s.</w:t>
      </w:r>
      <w:r>
        <w:tab/>
      </w:r>
      <w:r>
        <w:tab/>
      </w:r>
      <w:r>
        <w:tab/>
      </w:r>
      <w:r>
        <w:tab/>
      </w:r>
      <w:r>
        <w:tab/>
      </w:r>
      <w:r>
        <w:tab/>
      </w:r>
      <w:r>
        <w:tab/>
      </w:r>
      <w:r>
        <w:tab/>
      </w:r>
      <w:r>
        <w:tab/>
      </w:r>
      <w:r>
        <w:tab/>
      </w:r>
      <w:r>
        <w:tab/>
      </w:r>
      <w:r>
        <w:tab/>
      </w:r>
      <w:r>
        <w:tab/>
      </w:r>
      <w:r>
        <w:tab/>
        <w:t>………………………….</w:t>
      </w:r>
    </w:p>
    <w:p w:rsidR="00301B46" w:rsidRDefault="00301B46" w:rsidP="00301B46"/>
    <w:p w:rsidR="00301B46" w:rsidRDefault="00301B46" w:rsidP="00301B46">
      <w:r>
        <w:t>……………………………</w:t>
      </w:r>
      <w:r>
        <w:tab/>
      </w:r>
      <w:r>
        <w:tab/>
      </w:r>
      <w:r>
        <w:tab/>
      </w:r>
      <w:r>
        <w:tab/>
      </w:r>
      <w:r>
        <w:tab/>
      </w:r>
      <w:r>
        <w:tab/>
      </w:r>
      <w:r>
        <w:tab/>
      </w:r>
      <w:r>
        <w:tab/>
      </w:r>
      <w:r>
        <w:tab/>
      </w:r>
      <w:r>
        <w:tab/>
      </w:r>
      <w:r>
        <w:tab/>
        <w:t>…………………………..</w:t>
      </w:r>
    </w:p>
    <w:p w:rsidR="00301B46" w:rsidRDefault="00301B46" w:rsidP="00301B46">
      <w:pPr>
        <w:spacing w:after="0"/>
      </w:pPr>
      <w:r>
        <w:t xml:space="preserve">Mgr. Jan Duspěva </w:t>
      </w:r>
      <w:r>
        <w:tab/>
      </w:r>
      <w:r>
        <w:tab/>
      </w:r>
      <w:r>
        <w:tab/>
      </w:r>
      <w:r>
        <w:tab/>
      </w:r>
      <w:r>
        <w:tab/>
      </w:r>
      <w:r>
        <w:tab/>
      </w:r>
      <w:r>
        <w:tab/>
      </w:r>
      <w:r>
        <w:tab/>
      </w:r>
      <w:r>
        <w:tab/>
      </w:r>
      <w:r>
        <w:tab/>
      </w:r>
      <w:r>
        <w:tab/>
      </w:r>
      <w:r>
        <w:tab/>
      </w:r>
      <w:r>
        <w:tab/>
      </w:r>
    </w:p>
    <w:p w:rsidR="00301B46" w:rsidRDefault="00301B46" w:rsidP="00301B46">
      <w:r>
        <w:t>předseda představenstva</w:t>
      </w:r>
      <w:r>
        <w:tab/>
      </w:r>
      <w:r>
        <w:tab/>
      </w:r>
      <w:r>
        <w:tab/>
      </w:r>
      <w:r>
        <w:tab/>
      </w:r>
      <w:r>
        <w:tab/>
      </w:r>
      <w:r>
        <w:tab/>
      </w:r>
      <w:r>
        <w:tab/>
      </w:r>
      <w:r>
        <w:tab/>
      </w:r>
      <w:r>
        <w:tab/>
      </w:r>
      <w:r>
        <w:tab/>
      </w:r>
      <w:r>
        <w:tab/>
      </w:r>
    </w:p>
    <w:p w:rsidR="00301B46" w:rsidRDefault="00301B46" w:rsidP="00301B46"/>
    <w:p w:rsidR="00301B46" w:rsidRDefault="00301B46" w:rsidP="00301B46">
      <w:r>
        <w:t>……………………………</w:t>
      </w:r>
      <w:r>
        <w:tab/>
      </w:r>
    </w:p>
    <w:p w:rsidR="00301B46" w:rsidRDefault="00301B46" w:rsidP="00301B46">
      <w:pPr>
        <w:spacing w:after="0"/>
      </w:pPr>
      <w:r>
        <w:t>Ing. František Todt</w:t>
      </w:r>
      <w:r>
        <w:tab/>
      </w:r>
    </w:p>
    <w:p w:rsidR="003222A9" w:rsidRDefault="00301B46" w:rsidP="00917CC0">
      <w:r>
        <w:t>člen představenstva</w:t>
      </w:r>
    </w:p>
    <w:sectPr w:rsidR="003222A9" w:rsidSect="008A5C94">
      <w:headerReference w:type="even" r:id="rId30"/>
      <w:headerReference w:type="default" r:id="rId31"/>
      <w:footerReference w:type="even" r:id="rId32"/>
      <w:footerReference w:type="default" r:id="rId33"/>
      <w:headerReference w:type="first" r:id="rId34"/>
      <w:footerReference w:type="first" r:id="rId3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51A" w:rsidRDefault="00A7351A">
      <w:r>
        <w:separator/>
      </w:r>
    </w:p>
  </w:endnote>
  <w:endnote w:type="continuationSeparator" w:id="0">
    <w:p w:rsidR="00A7351A" w:rsidRDefault="00A7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pat"/>
    </w:pPr>
    <w:r>
      <w:rPr>
        <w:noProof/>
        <w:sz w:val="20"/>
      </w:rPr>
      <mc:AlternateContent>
        <mc:Choice Requires="wps">
          <w:drawing>
            <wp:anchor distT="4294967295" distB="4294967295" distL="114300" distR="114300" simplePos="0" relativeHeight="251657728" behindDoc="0" locked="0" layoutInCell="1" allowOverlap="1" wp14:anchorId="066840E0" wp14:editId="688D738A">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2442D4" w:rsidRDefault="002442D4">
    <w:pPr>
      <w:pStyle w:val="Zpat"/>
    </w:pPr>
    <w:r>
      <w:t>SOD M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A7351A">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7351A">
      <w:rPr>
        <w:rStyle w:val="slostrnky"/>
        <w:noProof/>
      </w:rPr>
      <w:t>1</w:t>
    </w:r>
    <w:r>
      <w:rPr>
        <w:rStyle w:val="slostrnky"/>
      </w:rPr>
      <w:fldChar w:fldCharType="end"/>
    </w:r>
  </w:p>
  <w:p w:rsidR="002442D4" w:rsidRDefault="002442D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51A" w:rsidRDefault="00A7351A">
      <w:r>
        <w:separator/>
      </w:r>
    </w:p>
  </w:footnote>
  <w:footnote w:type="continuationSeparator" w:id="0">
    <w:p w:rsidR="00A7351A" w:rsidRDefault="00A73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hlav"/>
    </w:pPr>
    <w:r>
      <w:t>Smlouva č.</w:t>
    </w:r>
  </w:p>
  <w:p w:rsidR="002442D4" w:rsidRDefault="002442D4">
    <w:pPr>
      <w:pStyle w:val="Zhlav"/>
    </w:pPr>
    <w:r>
      <w:t>VŘ č. 166/21/OCN</w:t>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D4" w:rsidRDefault="002442D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D8C"/>
    <w:multiLevelType w:val="multilevel"/>
    <w:tmpl w:val="CACC7CC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E0B6857"/>
    <w:multiLevelType w:val="multilevel"/>
    <w:tmpl w:val="6D3C079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218A6E14"/>
    <w:multiLevelType w:val="multilevel"/>
    <w:tmpl w:val="724EBE8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26F248DE"/>
    <w:multiLevelType w:val="multilevel"/>
    <w:tmpl w:val="E9888752"/>
    <w:lvl w:ilvl="0">
      <w:start w:val="1"/>
      <w:numFmt w:val="decimal"/>
      <w:suff w:val="space"/>
      <w:lvlText w:val="%1."/>
      <w:lvlJc w:val="left"/>
      <w:pPr>
        <w:ind w:left="0" w:firstLine="0"/>
      </w:pPr>
      <w:rPr>
        <w:rFonts w:hint="default"/>
      </w:rPr>
    </w:lvl>
    <w:lvl w:ilvl="1">
      <w:start w:val="1"/>
      <w:numFmt w:val="decimal"/>
      <w:pStyle w:val="Nadpis2"/>
      <w:suff w:val="space"/>
      <w:lvlText w:val="%1.%2."/>
      <w:lvlJc w:val="left"/>
      <w:pPr>
        <w:ind w:left="709" w:firstLine="0"/>
      </w:pPr>
      <w:rPr>
        <w:rFonts w:hint="default"/>
        <w:sz w:val="24"/>
        <w:szCs w:val="24"/>
      </w:rPr>
    </w:lvl>
    <w:lvl w:ilvl="2">
      <w:start w:val="1"/>
      <w:numFmt w:val="decimal"/>
      <w:pStyle w:val="Nadpis3"/>
      <w:suff w:val="space"/>
      <w:lvlText w:val="%1.%2.%3."/>
      <w:lvlJc w:val="left"/>
      <w:pPr>
        <w:ind w:left="3970" w:firstLine="0"/>
      </w:pPr>
      <w:rPr>
        <w:rFonts w:hint="default"/>
        <w:b w:val="0"/>
        <w:bCs w:val="0"/>
        <w:i w:val="0"/>
        <w:iCs w:val="0"/>
        <w:caps w:val="0"/>
        <w:smallCaps w:val="0"/>
        <w:strike w:val="0"/>
        <w:dstrike w:val="0"/>
        <w:noProof w:val="0"/>
        <w:vanish w:val="0"/>
        <w:color w:val="91180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suff w:val="space"/>
      <w:lvlText w:val="%1.%2.%3.%4."/>
      <w:lvlJc w:val="left"/>
      <w:pPr>
        <w:ind w:left="1275" w:firstLine="0"/>
      </w:pPr>
      <w:rPr>
        <w:rFonts w:hint="default"/>
        <w:b/>
        <w:bCs/>
        <w:i w:val="0"/>
        <w:iCs w:val="0"/>
        <w:caps w:val="0"/>
        <w:smallCaps w:val="0"/>
        <w:strike w:val="0"/>
        <w:dstrike w:val="0"/>
        <w:noProof w:val="0"/>
        <w:vanish w:val="0"/>
        <w:color w:val="7D2825"/>
        <w:spacing w:val="0"/>
        <w:kern w:val="0"/>
        <w:position w:val="0"/>
        <w:sz w:val="24"/>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CF901E2"/>
    <w:multiLevelType w:val="multilevel"/>
    <w:tmpl w:val="ECA89B64"/>
    <w:lvl w:ilvl="0">
      <w:start w:val="9"/>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9">
    <w:nsid w:val="2ECA2F3D"/>
    <w:multiLevelType w:val="multilevel"/>
    <w:tmpl w:val="C906A52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33D952A2"/>
    <w:multiLevelType w:val="multilevel"/>
    <w:tmpl w:val="6D3C079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4E45ED8"/>
    <w:multiLevelType w:val="multilevel"/>
    <w:tmpl w:val="8DF09B6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4AC811F9"/>
    <w:multiLevelType w:val="multilevel"/>
    <w:tmpl w:val="7FBCB866"/>
    <w:lvl w:ilvl="0">
      <w:start w:val="3"/>
      <w:numFmt w:val="decimal"/>
      <w:lvlText w:val="%1"/>
      <w:lvlJc w:val="left"/>
      <w:pPr>
        <w:ind w:left="644" w:hanging="360"/>
      </w:pPr>
      <w:rPr>
        <w:rFonts w:hint="default"/>
      </w:rPr>
    </w:lvl>
    <w:lvl w:ilvl="1">
      <w:start w:val="1"/>
      <w:numFmt w:val="decimal"/>
      <w:lvlText w:val="%1.%2"/>
      <w:lvlJc w:val="left"/>
      <w:pPr>
        <w:ind w:left="1214"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714"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14" w:hanging="1080"/>
      </w:pPr>
      <w:rPr>
        <w:rFonts w:hint="default"/>
      </w:rPr>
    </w:lvl>
    <w:lvl w:ilvl="6">
      <w:start w:val="1"/>
      <w:numFmt w:val="decimal"/>
      <w:lvlText w:val="%1.%2.%3.%4.%5.%6.%7"/>
      <w:lvlJc w:val="left"/>
      <w:pPr>
        <w:ind w:left="5144" w:hanging="1440"/>
      </w:pPr>
      <w:rPr>
        <w:rFonts w:hint="default"/>
      </w:rPr>
    </w:lvl>
    <w:lvl w:ilvl="7">
      <w:start w:val="1"/>
      <w:numFmt w:val="decimal"/>
      <w:lvlText w:val="%1.%2.%3.%4.%5.%6.%7.%8"/>
      <w:lvlJc w:val="left"/>
      <w:pPr>
        <w:ind w:left="5714" w:hanging="1440"/>
      </w:pPr>
      <w:rPr>
        <w:rFonts w:hint="default"/>
      </w:rPr>
    </w:lvl>
    <w:lvl w:ilvl="8">
      <w:start w:val="1"/>
      <w:numFmt w:val="decimal"/>
      <w:lvlText w:val="%1.%2.%3.%4.%5.%6.%7.%8.%9"/>
      <w:lvlJc w:val="left"/>
      <w:pPr>
        <w:ind w:left="6644" w:hanging="1800"/>
      </w:pPr>
      <w:rPr>
        <w:rFonts w:hint="default"/>
      </w:rPr>
    </w:lvl>
  </w:abstractNum>
  <w:abstractNum w:abstractNumId="17">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4A1B40"/>
    <w:multiLevelType w:val="multilevel"/>
    <w:tmpl w:val="194002DE"/>
    <w:lvl w:ilvl="0">
      <w:start w:val="10"/>
      <w:numFmt w:val="decimal"/>
      <w:lvlText w:val="%1."/>
      <w:lvlJc w:val="left"/>
      <w:pPr>
        <w:ind w:left="705" w:hanging="705"/>
      </w:pPr>
      <w:rPr>
        <w:rFonts w:hint="default"/>
      </w:rPr>
    </w:lvl>
    <w:lvl w:ilvl="1">
      <w:start w:val="17"/>
      <w:numFmt w:val="decimal"/>
      <w:lvlText w:val="%1.%2."/>
      <w:lvlJc w:val="left"/>
      <w:pPr>
        <w:ind w:left="1130" w:hanging="70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54A74FAF"/>
    <w:multiLevelType w:val="hybridMultilevel"/>
    <w:tmpl w:val="19D69218"/>
    <w:lvl w:ilvl="0" w:tplc="04050017">
      <w:start w:val="1"/>
      <w:numFmt w:val="lowerLetter"/>
      <w:lvlText w:val="%1)"/>
      <w:lvlJc w:val="left"/>
      <w:pPr>
        <w:ind w:left="2421" w:hanging="360"/>
      </w:pPr>
      <w:rPr>
        <w:rFont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nsid w:val="55AE2FEC"/>
    <w:multiLevelType w:val="hybridMultilevel"/>
    <w:tmpl w:val="695A3F76"/>
    <w:lvl w:ilvl="0" w:tplc="04050001">
      <w:start w:val="1"/>
      <w:numFmt w:val="bullet"/>
      <w:lvlText w:val=""/>
      <w:lvlJc w:val="left"/>
      <w:pPr>
        <w:ind w:left="2064" w:hanging="360"/>
      </w:pPr>
      <w:rPr>
        <w:rFonts w:ascii="Symbol" w:hAnsi="Symbol"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2">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5894753C"/>
    <w:multiLevelType w:val="multilevel"/>
    <w:tmpl w:val="86B41F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nsid w:val="5D555006"/>
    <w:multiLevelType w:val="multilevel"/>
    <w:tmpl w:val="8D706FE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63690256"/>
    <w:multiLevelType w:val="hybridMultilevel"/>
    <w:tmpl w:val="D5F8052C"/>
    <w:lvl w:ilvl="0" w:tplc="0405001B">
      <w:start w:val="1"/>
      <w:numFmt w:val="lowerRoman"/>
      <w:lvlText w:val="%1."/>
      <w:lvlJc w:val="righ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D17502F"/>
    <w:multiLevelType w:val="hybridMultilevel"/>
    <w:tmpl w:val="10644DC6"/>
    <w:lvl w:ilvl="0" w:tplc="A73AD410">
      <w:numFmt w:val="bullet"/>
      <w:lvlText w:val="-"/>
      <w:lvlJc w:val="left"/>
      <w:pPr>
        <w:ind w:left="1062" w:hanging="360"/>
      </w:pPr>
      <w:rPr>
        <w:rFonts w:ascii="Arial" w:eastAsia="Times New Roman" w:hAnsi="Arial" w:cs="Arial" w:hint="default"/>
      </w:rPr>
    </w:lvl>
    <w:lvl w:ilvl="1" w:tplc="04050017">
      <w:start w:val="1"/>
      <w:numFmt w:val="lowerLetter"/>
      <w:lvlText w:val="%2)"/>
      <w:lvlJc w:val="left"/>
      <w:pPr>
        <w:ind w:left="1782" w:hanging="360"/>
      </w:pPr>
      <w:rPr>
        <w:rFonts w:hint="default"/>
      </w:rPr>
    </w:lvl>
    <w:lvl w:ilvl="2" w:tplc="04050005" w:tentative="1">
      <w:start w:val="1"/>
      <w:numFmt w:val="bullet"/>
      <w:lvlText w:val=""/>
      <w:lvlJc w:val="left"/>
      <w:pPr>
        <w:ind w:left="2502" w:hanging="360"/>
      </w:pPr>
      <w:rPr>
        <w:rFonts w:ascii="Wingdings" w:hAnsi="Wingdings" w:hint="default"/>
      </w:rPr>
    </w:lvl>
    <w:lvl w:ilvl="3" w:tplc="04050001" w:tentative="1">
      <w:start w:val="1"/>
      <w:numFmt w:val="bullet"/>
      <w:lvlText w:val=""/>
      <w:lvlJc w:val="left"/>
      <w:pPr>
        <w:ind w:left="3222" w:hanging="360"/>
      </w:pPr>
      <w:rPr>
        <w:rFonts w:ascii="Symbol" w:hAnsi="Symbol" w:hint="default"/>
      </w:rPr>
    </w:lvl>
    <w:lvl w:ilvl="4" w:tplc="04050003" w:tentative="1">
      <w:start w:val="1"/>
      <w:numFmt w:val="bullet"/>
      <w:lvlText w:val="o"/>
      <w:lvlJc w:val="left"/>
      <w:pPr>
        <w:ind w:left="3942" w:hanging="360"/>
      </w:pPr>
      <w:rPr>
        <w:rFonts w:ascii="Courier New" w:hAnsi="Courier New" w:cs="Courier New" w:hint="default"/>
      </w:rPr>
    </w:lvl>
    <w:lvl w:ilvl="5" w:tplc="04050005" w:tentative="1">
      <w:start w:val="1"/>
      <w:numFmt w:val="bullet"/>
      <w:lvlText w:val=""/>
      <w:lvlJc w:val="left"/>
      <w:pPr>
        <w:ind w:left="4662" w:hanging="360"/>
      </w:pPr>
      <w:rPr>
        <w:rFonts w:ascii="Wingdings" w:hAnsi="Wingdings" w:hint="default"/>
      </w:rPr>
    </w:lvl>
    <w:lvl w:ilvl="6" w:tplc="04050001" w:tentative="1">
      <w:start w:val="1"/>
      <w:numFmt w:val="bullet"/>
      <w:lvlText w:val=""/>
      <w:lvlJc w:val="left"/>
      <w:pPr>
        <w:ind w:left="5382" w:hanging="360"/>
      </w:pPr>
      <w:rPr>
        <w:rFonts w:ascii="Symbol" w:hAnsi="Symbol" w:hint="default"/>
      </w:rPr>
    </w:lvl>
    <w:lvl w:ilvl="7" w:tplc="04050003" w:tentative="1">
      <w:start w:val="1"/>
      <w:numFmt w:val="bullet"/>
      <w:lvlText w:val="o"/>
      <w:lvlJc w:val="left"/>
      <w:pPr>
        <w:ind w:left="6102" w:hanging="360"/>
      </w:pPr>
      <w:rPr>
        <w:rFonts w:ascii="Courier New" w:hAnsi="Courier New" w:cs="Courier New" w:hint="default"/>
      </w:rPr>
    </w:lvl>
    <w:lvl w:ilvl="8" w:tplc="04050005" w:tentative="1">
      <w:start w:val="1"/>
      <w:numFmt w:val="bullet"/>
      <w:lvlText w:val=""/>
      <w:lvlJc w:val="left"/>
      <w:pPr>
        <w:ind w:left="6822" w:hanging="360"/>
      </w:pPr>
      <w:rPr>
        <w:rFonts w:ascii="Wingdings" w:hAnsi="Wingdings" w:hint="default"/>
      </w:rPr>
    </w:lvl>
  </w:abstractNum>
  <w:abstractNum w:abstractNumId="30">
    <w:nsid w:val="6FB65D7C"/>
    <w:multiLevelType w:val="multilevel"/>
    <w:tmpl w:val="2E98EEE6"/>
    <w:lvl w:ilvl="0">
      <w:start w:val="6"/>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nsid w:val="71452127"/>
    <w:multiLevelType w:val="hybridMultilevel"/>
    <w:tmpl w:val="68DC43A2"/>
    <w:lvl w:ilvl="0" w:tplc="B630E08E">
      <w:start w:val="1"/>
      <w:numFmt w:val="lowerLetter"/>
      <w:lvlText w:val="%1)"/>
      <w:lvlJc w:val="left"/>
      <w:pPr>
        <w:ind w:left="1496" w:hanging="360"/>
      </w:pPr>
      <w:rPr>
        <w:rFonts w:cs="Arial" w:hint="default"/>
      </w:r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32">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4"/>
  </w:num>
  <w:num w:numId="3">
    <w:abstractNumId w:val="28"/>
  </w:num>
  <w:num w:numId="4">
    <w:abstractNumId w:val="10"/>
  </w:num>
  <w:num w:numId="5">
    <w:abstractNumId w:val="17"/>
  </w:num>
  <w:num w:numId="6">
    <w:abstractNumId w:val="25"/>
  </w:num>
  <w:num w:numId="7">
    <w:abstractNumId w:val="7"/>
  </w:num>
  <w:num w:numId="8">
    <w:abstractNumId w:val="19"/>
  </w:num>
  <w:num w:numId="9">
    <w:abstractNumId w:val="4"/>
  </w:num>
  <w:num w:numId="10">
    <w:abstractNumId w:val="27"/>
  </w:num>
  <w:num w:numId="11">
    <w:abstractNumId w:val="1"/>
  </w:num>
  <w:num w:numId="12">
    <w:abstractNumId w:val="32"/>
  </w:num>
  <w:num w:numId="13">
    <w:abstractNumId w:val="16"/>
  </w:num>
  <w:num w:numId="14">
    <w:abstractNumId w:val="31"/>
  </w:num>
  <w:num w:numId="15">
    <w:abstractNumId w:val="13"/>
  </w:num>
  <w:num w:numId="16">
    <w:abstractNumId w:val="20"/>
  </w:num>
  <w:num w:numId="17">
    <w:abstractNumId w:val="29"/>
  </w:num>
  <w:num w:numId="18">
    <w:abstractNumId w:val="21"/>
  </w:num>
  <w:num w:numId="19">
    <w:abstractNumId w:val="9"/>
  </w:num>
  <w:num w:numId="20">
    <w:abstractNumId w:val="5"/>
  </w:num>
  <w:num w:numId="21">
    <w:abstractNumId w:val="26"/>
  </w:num>
  <w:num w:numId="22">
    <w:abstractNumId w:val="12"/>
  </w:num>
  <w:num w:numId="23">
    <w:abstractNumId w:val="30"/>
  </w:num>
  <w:num w:numId="24">
    <w:abstractNumId w:val="0"/>
  </w:num>
  <w:num w:numId="25">
    <w:abstractNumId w:val="24"/>
  </w:num>
  <w:num w:numId="26">
    <w:abstractNumId w:val="8"/>
  </w:num>
  <w:num w:numId="27">
    <w:abstractNumId w:val="23"/>
  </w:num>
  <w:num w:numId="28">
    <w:abstractNumId w:val="2"/>
  </w:num>
  <w:num w:numId="29">
    <w:abstractNumId w:val="15"/>
  </w:num>
  <w:num w:numId="30">
    <w:abstractNumId w:val="28"/>
  </w:num>
  <w:num w:numId="31">
    <w:abstractNumId w:val="28"/>
  </w:num>
  <w:num w:numId="32">
    <w:abstractNumId w:val="28"/>
  </w:num>
  <w:num w:numId="33">
    <w:abstractNumId w:val="28"/>
  </w:num>
  <w:num w:numId="34">
    <w:abstractNumId w:val="28"/>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3"/>
  </w:num>
  <w:num w:numId="38">
    <w:abstractNumId w:val="28"/>
  </w:num>
  <w:num w:numId="39">
    <w:abstractNumId w:val="28"/>
  </w:num>
  <w:num w:numId="40">
    <w:abstractNumId w:val="28"/>
  </w:num>
  <w:num w:numId="41">
    <w:abstractNumId w:val="28"/>
  </w:num>
  <w:num w:numId="42">
    <w:abstractNumId w:val="18"/>
  </w:num>
  <w:num w:numId="43">
    <w:abstractNumId w:val="11"/>
  </w:num>
  <w:num w:numId="44">
    <w:abstractNumId w:val="28"/>
  </w:num>
  <w:num w:numId="45">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284"/>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0246C"/>
    <w:rsid w:val="00020A93"/>
    <w:rsid w:val="00033A89"/>
    <w:rsid w:val="00037715"/>
    <w:rsid w:val="000440C2"/>
    <w:rsid w:val="0007144A"/>
    <w:rsid w:val="0007263E"/>
    <w:rsid w:val="00073615"/>
    <w:rsid w:val="00074DA9"/>
    <w:rsid w:val="000778C3"/>
    <w:rsid w:val="00081D00"/>
    <w:rsid w:val="000829BE"/>
    <w:rsid w:val="00084BB6"/>
    <w:rsid w:val="0009045E"/>
    <w:rsid w:val="00097AB9"/>
    <w:rsid w:val="000A3331"/>
    <w:rsid w:val="000A5EF5"/>
    <w:rsid w:val="000B067E"/>
    <w:rsid w:val="000C04EF"/>
    <w:rsid w:val="000C09CA"/>
    <w:rsid w:val="000C57D5"/>
    <w:rsid w:val="000C5BE2"/>
    <w:rsid w:val="000C62C7"/>
    <w:rsid w:val="000D19D8"/>
    <w:rsid w:val="000D1A27"/>
    <w:rsid w:val="000E20B4"/>
    <w:rsid w:val="000E2E5F"/>
    <w:rsid w:val="00101A15"/>
    <w:rsid w:val="001048B1"/>
    <w:rsid w:val="001072FF"/>
    <w:rsid w:val="00115FFA"/>
    <w:rsid w:val="00117308"/>
    <w:rsid w:val="0012338C"/>
    <w:rsid w:val="00123DFB"/>
    <w:rsid w:val="001265C5"/>
    <w:rsid w:val="00126C93"/>
    <w:rsid w:val="001304D0"/>
    <w:rsid w:val="0013474A"/>
    <w:rsid w:val="00145C49"/>
    <w:rsid w:val="00153DB8"/>
    <w:rsid w:val="00157F9C"/>
    <w:rsid w:val="0017085A"/>
    <w:rsid w:val="00175C69"/>
    <w:rsid w:val="00182172"/>
    <w:rsid w:val="00182F58"/>
    <w:rsid w:val="00190B88"/>
    <w:rsid w:val="00193CC0"/>
    <w:rsid w:val="001A19FE"/>
    <w:rsid w:val="001A200F"/>
    <w:rsid w:val="001A27B0"/>
    <w:rsid w:val="001B643A"/>
    <w:rsid w:val="001C22F4"/>
    <w:rsid w:val="001C4546"/>
    <w:rsid w:val="001C5D20"/>
    <w:rsid w:val="001D2E14"/>
    <w:rsid w:val="001E077D"/>
    <w:rsid w:val="001E406E"/>
    <w:rsid w:val="001F721B"/>
    <w:rsid w:val="00201C0D"/>
    <w:rsid w:val="00204984"/>
    <w:rsid w:val="002116D9"/>
    <w:rsid w:val="0021315A"/>
    <w:rsid w:val="00216448"/>
    <w:rsid w:val="00221293"/>
    <w:rsid w:val="00223C44"/>
    <w:rsid w:val="00225234"/>
    <w:rsid w:val="00227169"/>
    <w:rsid w:val="002413A6"/>
    <w:rsid w:val="002442D4"/>
    <w:rsid w:val="00245CA9"/>
    <w:rsid w:val="002502A6"/>
    <w:rsid w:val="00251B3D"/>
    <w:rsid w:val="002525FB"/>
    <w:rsid w:val="002568C5"/>
    <w:rsid w:val="00256A02"/>
    <w:rsid w:val="00277CFB"/>
    <w:rsid w:val="00280022"/>
    <w:rsid w:val="00280599"/>
    <w:rsid w:val="002979EE"/>
    <w:rsid w:val="002A2DBA"/>
    <w:rsid w:val="002B3CCC"/>
    <w:rsid w:val="002C6F8A"/>
    <w:rsid w:val="002D0CBC"/>
    <w:rsid w:val="002D566D"/>
    <w:rsid w:val="002E16FB"/>
    <w:rsid w:val="002F1B3A"/>
    <w:rsid w:val="002F6183"/>
    <w:rsid w:val="002F7FD5"/>
    <w:rsid w:val="00301B46"/>
    <w:rsid w:val="00302160"/>
    <w:rsid w:val="00304A3E"/>
    <w:rsid w:val="00312C27"/>
    <w:rsid w:val="00316F94"/>
    <w:rsid w:val="0031724E"/>
    <w:rsid w:val="003222A9"/>
    <w:rsid w:val="003223D4"/>
    <w:rsid w:val="0032583F"/>
    <w:rsid w:val="00326CB9"/>
    <w:rsid w:val="00327702"/>
    <w:rsid w:val="0033137C"/>
    <w:rsid w:val="00337E17"/>
    <w:rsid w:val="00341F95"/>
    <w:rsid w:val="0034445E"/>
    <w:rsid w:val="00351F16"/>
    <w:rsid w:val="0035271A"/>
    <w:rsid w:val="00363594"/>
    <w:rsid w:val="00365E58"/>
    <w:rsid w:val="00373E4B"/>
    <w:rsid w:val="0037567D"/>
    <w:rsid w:val="0037719C"/>
    <w:rsid w:val="003813FB"/>
    <w:rsid w:val="003861FC"/>
    <w:rsid w:val="0038761D"/>
    <w:rsid w:val="00391605"/>
    <w:rsid w:val="003938C9"/>
    <w:rsid w:val="00396D1F"/>
    <w:rsid w:val="003A1982"/>
    <w:rsid w:val="003A4FB3"/>
    <w:rsid w:val="003B1613"/>
    <w:rsid w:val="003B4396"/>
    <w:rsid w:val="003B7259"/>
    <w:rsid w:val="003C194F"/>
    <w:rsid w:val="003C49E5"/>
    <w:rsid w:val="003C6E40"/>
    <w:rsid w:val="003D0C6D"/>
    <w:rsid w:val="003D14CA"/>
    <w:rsid w:val="003E076B"/>
    <w:rsid w:val="003E15CD"/>
    <w:rsid w:val="003E5FE3"/>
    <w:rsid w:val="003E74EF"/>
    <w:rsid w:val="003E78D8"/>
    <w:rsid w:val="003F1F64"/>
    <w:rsid w:val="003F2F84"/>
    <w:rsid w:val="003F629A"/>
    <w:rsid w:val="003F740E"/>
    <w:rsid w:val="00403F12"/>
    <w:rsid w:val="004048EB"/>
    <w:rsid w:val="004154A6"/>
    <w:rsid w:val="00421A4D"/>
    <w:rsid w:val="00425980"/>
    <w:rsid w:val="00427DF9"/>
    <w:rsid w:val="00435D9F"/>
    <w:rsid w:val="00452AFA"/>
    <w:rsid w:val="0046301E"/>
    <w:rsid w:val="00476DE1"/>
    <w:rsid w:val="0048481F"/>
    <w:rsid w:val="00485A38"/>
    <w:rsid w:val="004914A3"/>
    <w:rsid w:val="00492F27"/>
    <w:rsid w:val="00494CA6"/>
    <w:rsid w:val="00494DA6"/>
    <w:rsid w:val="004A12AC"/>
    <w:rsid w:val="004B2A14"/>
    <w:rsid w:val="004B3F78"/>
    <w:rsid w:val="004C04BF"/>
    <w:rsid w:val="004C7AE1"/>
    <w:rsid w:val="004D1A8D"/>
    <w:rsid w:val="004E54F6"/>
    <w:rsid w:val="004E7984"/>
    <w:rsid w:val="004F1D44"/>
    <w:rsid w:val="004F3E93"/>
    <w:rsid w:val="004F491E"/>
    <w:rsid w:val="004F5000"/>
    <w:rsid w:val="004F6CAC"/>
    <w:rsid w:val="005002C5"/>
    <w:rsid w:val="00502F3C"/>
    <w:rsid w:val="0050614D"/>
    <w:rsid w:val="00506332"/>
    <w:rsid w:val="0051354D"/>
    <w:rsid w:val="00515351"/>
    <w:rsid w:val="005215F7"/>
    <w:rsid w:val="00521FE0"/>
    <w:rsid w:val="005220C5"/>
    <w:rsid w:val="005231D0"/>
    <w:rsid w:val="00533C77"/>
    <w:rsid w:val="00540E1B"/>
    <w:rsid w:val="0054187C"/>
    <w:rsid w:val="005431B1"/>
    <w:rsid w:val="005555DE"/>
    <w:rsid w:val="005606EA"/>
    <w:rsid w:val="00562768"/>
    <w:rsid w:val="005715CF"/>
    <w:rsid w:val="0057277A"/>
    <w:rsid w:val="005737D7"/>
    <w:rsid w:val="00581F1E"/>
    <w:rsid w:val="005823DD"/>
    <w:rsid w:val="0058272C"/>
    <w:rsid w:val="00584D21"/>
    <w:rsid w:val="00594EDA"/>
    <w:rsid w:val="00597463"/>
    <w:rsid w:val="005A0D4A"/>
    <w:rsid w:val="005A5F7A"/>
    <w:rsid w:val="005B189A"/>
    <w:rsid w:val="005C3D7E"/>
    <w:rsid w:val="005C5D01"/>
    <w:rsid w:val="005D1AB9"/>
    <w:rsid w:val="005D1C50"/>
    <w:rsid w:val="005D377A"/>
    <w:rsid w:val="005D4EEB"/>
    <w:rsid w:val="005F21F3"/>
    <w:rsid w:val="00601153"/>
    <w:rsid w:val="006028F5"/>
    <w:rsid w:val="00612C0D"/>
    <w:rsid w:val="00617BE5"/>
    <w:rsid w:val="00621C7C"/>
    <w:rsid w:val="006301AF"/>
    <w:rsid w:val="00634091"/>
    <w:rsid w:val="00634D1E"/>
    <w:rsid w:val="00635D66"/>
    <w:rsid w:val="00646F67"/>
    <w:rsid w:val="00655C3C"/>
    <w:rsid w:val="00656A47"/>
    <w:rsid w:val="00666041"/>
    <w:rsid w:val="00670CD2"/>
    <w:rsid w:val="0068072F"/>
    <w:rsid w:val="006846C9"/>
    <w:rsid w:val="006857A4"/>
    <w:rsid w:val="00685B8D"/>
    <w:rsid w:val="00692FCA"/>
    <w:rsid w:val="006A0DA8"/>
    <w:rsid w:val="006B39D9"/>
    <w:rsid w:val="006C3A0C"/>
    <w:rsid w:val="006C60EF"/>
    <w:rsid w:val="006C68F0"/>
    <w:rsid w:val="006D3393"/>
    <w:rsid w:val="006D35A8"/>
    <w:rsid w:val="006F0976"/>
    <w:rsid w:val="006F1DE2"/>
    <w:rsid w:val="006F2ABC"/>
    <w:rsid w:val="006F5596"/>
    <w:rsid w:val="006F63E6"/>
    <w:rsid w:val="00707960"/>
    <w:rsid w:val="00707BC2"/>
    <w:rsid w:val="00711A17"/>
    <w:rsid w:val="00712E64"/>
    <w:rsid w:val="00716684"/>
    <w:rsid w:val="00721C8A"/>
    <w:rsid w:val="00722D3E"/>
    <w:rsid w:val="007243DE"/>
    <w:rsid w:val="0072535F"/>
    <w:rsid w:val="0072699B"/>
    <w:rsid w:val="00737F59"/>
    <w:rsid w:val="0074334C"/>
    <w:rsid w:val="00744970"/>
    <w:rsid w:val="00751002"/>
    <w:rsid w:val="00752277"/>
    <w:rsid w:val="00755D2E"/>
    <w:rsid w:val="00757D42"/>
    <w:rsid w:val="00764275"/>
    <w:rsid w:val="00765A4E"/>
    <w:rsid w:val="007673EA"/>
    <w:rsid w:val="007871E2"/>
    <w:rsid w:val="00790973"/>
    <w:rsid w:val="007A6FA6"/>
    <w:rsid w:val="007B0291"/>
    <w:rsid w:val="007B056C"/>
    <w:rsid w:val="007B0BF0"/>
    <w:rsid w:val="007B0C02"/>
    <w:rsid w:val="007B1761"/>
    <w:rsid w:val="007B5AF4"/>
    <w:rsid w:val="007B72CA"/>
    <w:rsid w:val="007B7660"/>
    <w:rsid w:val="007E0DF1"/>
    <w:rsid w:val="007E5B0B"/>
    <w:rsid w:val="007F0FBF"/>
    <w:rsid w:val="007F37CD"/>
    <w:rsid w:val="007F3FC6"/>
    <w:rsid w:val="007F465A"/>
    <w:rsid w:val="0080099B"/>
    <w:rsid w:val="0080149A"/>
    <w:rsid w:val="00807509"/>
    <w:rsid w:val="00815B31"/>
    <w:rsid w:val="00815D59"/>
    <w:rsid w:val="008245EF"/>
    <w:rsid w:val="008361DC"/>
    <w:rsid w:val="00842F60"/>
    <w:rsid w:val="008451CB"/>
    <w:rsid w:val="00847822"/>
    <w:rsid w:val="0085392B"/>
    <w:rsid w:val="00860675"/>
    <w:rsid w:val="00862334"/>
    <w:rsid w:val="00864916"/>
    <w:rsid w:val="00882981"/>
    <w:rsid w:val="00884573"/>
    <w:rsid w:val="00894D5E"/>
    <w:rsid w:val="008A26BF"/>
    <w:rsid w:val="008A5C94"/>
    <w:rsid w:val="008C4CA9"/>
    <w:rsid w:val="008C696E"/>
    <w:rsid w:val="008D2170"/>
    <w:rsid w:val="008E22A5"/>
    <w:rsid w:val="008E2A69"/>
    <w:rsid w:val="008F48B5"/>
    <w:rsid w:val="008F512D"/>
    <w:rsid w:val="00906E5B"/>
    <w:rsid w:val="0090784D"/>
    <w:rsid w:val="009109FA"/>
    <w:rsid w:val="00910DFD"/>
    <w:rsid w:val="00911EF0"/>
    <w:rsid w:val="0091385C"/>
    <w:rsid w:val="00917CC0"/>
    <w:rsid w:val="009204A4"/>
    <w:rsid w:val="009210C7"/>
    <w:rsid w:val="00930C3B"/>
    <w:rsid w:val="00937D0C"/>
    <w:rsid w:val="00946941"/>
    <w:rsid w:val="00951E33"/>
    <w:rsid w:val="00962D02"/>
    <w:rsid w:val="00964137"/>
    <w:rsid w:val="00971EAA"/>
    <w:rsid w:val="00976437"/>
    <w:rsid w:val="00986F82"/>
    <w:rsid w:val="00995C6B"/>
    <w:rsid w:val="009A0F9B"/>
    <w:rsid w:val="009B2ABB"/>
    <w:rsid w:val="009B47D8"/>
    <w:rsid w:val="009C0A51"/>
    <w:rsid w:val="009C6A0D"/>
    <w:rsid w:val="009D2CC8"/>
    <w:rsid w:val="009E67C0"/>
    <w:rsid w:val="009F27C8"/>
    <w:rsid w:val="00A06780"/>
    <w:rsid w:val="00A132E2"/>
    <w:rsid w:val="00A13F5E"/>
    <w:rsid w:val="00A144B0"/>
    <w:rsid w:val="00A16CE0"/>
    <w:rsid w:val="00A2752C"/>
    <w:rsid w:val="00A365F0"/>
    <w:rsid w:val="00A47872"/>
    <w:rsid w:val="00A50947"/>
    <w:rsid w:val="00A61168"/>
    <w:rsid w:val="00A62DD0"/>
    <w:rsid w:val="00A67A6C"/>
    <w:rsid w:val="00A7351A"/>
    <w:rsid w:val="00A74E6C"/>
    <w:rsid w:val="00A81401"/>
    <w:rsid w:val="00A8715F"/>
    <w:rsid w:val="00AA433C"/>
    <w:rsid w:val="00AB55A4"/>
    <w:rsid w:val="00AB77C5"/>
    <w:rsid w:val="00AC6A01"/>
    <w:rsid w:val="00AD1DFF"/>
    <w:rsid w:val="00AE3CC7"/>
    <w:rsid w:val="00AE4CC4"/>
    <w:rsid w:val="00AE7697"/>
    <w:rsid w:val="00AF543C"/>
    <w:rsid w:val="00AF68B0"/>
    <w:rsid w:val="00B01C90"/>
    <w:rsid w:val="00B0406A"/>
    <w:rsid w:val="00B06D57"/>
    <w:rsid w:val="00B074AE"/>
    <w:rsid w:val="00B1037E"/>
    <w:rsid w:val="00B20995"/>
    <w:rsid w:val="00B20BE0"/>
    <w:rsid w:val="00B267B8"/>
    <w:rsid w:val="00B31942"/>
    <w:rsid w:val="00B35620"/>
    <w:rsid w:val="00B35D6A"/>
    <w:rsid w:val="00B360D6"/>
    <w:rsid w:val="00B37646"/>
    <w:rsid w:val="00B40345"/>
    <w:rsid w:val="00B56EA0"/>
    <w:rsid w:val="00B641D9"/>
    <w:rsid w:val="00B73229"/>
    <w:rsid w:val="00B8228E"/>
    <w:rsid w:val="00B83F5C"/>
    <w:rsid w:val="00B878AF"/>
    <w:rsid w:val="00B9566C"/>
    <w:rsid w:val="00B96459"/>
    <w:rsid w:val="00B9648A"/>
    <w:rsid w:val="00BA25BD"/>
    <w:rsid w:val="00BA556D"/>
    <w:rsid w:val="00BA59A8"/>
    <w:rsid w:val="00BB0613"/>
    <w:rsid w:val="00BB70CB"/>
    <w:rsid w:val="00BC3AA2"/>
    <w:rsid w:val="00BE18A9"/>
    <w:rsid w:val="00BE2E82"/>
    <w:rsid w:val="00BE2ECF"/>
    <w:rsid w:val="00BE45AF"/>
    <w:rsid w:val="00BF100D"/>
    <w:rsid w:val="00BF3513"/>
    <w:rsid w:val="00BF587D"/>
    <w:rsid w:val="00C00F66"/>
    <w:rsid w:val="00C02413"/>
    <w:rsid w:val="00C02650"/>
    <w:rsid w:val="00C212B6"/>
    <w:rsid w:val="00C24CF3"/>
    <w:rsid w:val="00C25D8B"/>
    <w:rsid w:val="00C26800"/>
    <w:rsid w:val="00C30D59"/>
    <w:rsid w:val="00C31714"/>
    <w:rsid w:val="00C43689"/>
    <w:rsid w:val="00C55395"/>
    <w:rsid w:val="00C6374A"/>
    <w:rsid w:val="00C70687"/>
    <w:rsid w:val="00C725FC"/>
    <w:rsid w:val="00C962BE"/>
    <w:rsid w:val="00CA0317"/>
    <w:rsid w:val="00CA1932"/>
    <w:rsid w:val="00CB024D"/>
    <w:rsid w:val="00CB2229"/>
    <w:rsid w:val="00CC0FAC"/>
    <w:rsid w:val="00CC3AB6"/>
    <w:rsid w:val="00CC3CB6"/>
    <w:rsid w:val="00CD1BFE"/>
    <w:rsid w:val="00CD3C2C"/>
    <w:rsid w:val="00CE2F3D"/>
    <w:rsid w:val="00CE54CA"/>
    <w:rsid w:val="00CF1D98"/>
    <w:rsid w:val="00CF39AE"/>
    <w:rsid w:val="00CF458C"/>
    <w:rsid w:val="00CF5924"/>
    <w:rsid w:val="00CF79E8"/>
    <w:rsid w:val="00D005EB"/>
    <w:rsid w:val="00D16993"/>
    <w:rsid w:val="00D17CE0"/>
    <w:rsid w:val="00D25BB8"/>
    <w:rsid w:val="00D2728F"/>
    <w:rsid w:val="00D30397"/>
    <w:rsid w:val="00D30DF4"/>
    <w:rsid w:val="00D31480"/>
    <w:rsid w:val="00D326F9"/>
    <w:rsid w:val="00D50852"/>
    <w:rsid w:val="00D55222"/>
    <w:rsid w:val="00D559C7"/>
    <w:rsid w:val="00D55E34"/>
    <w:rsid w:val="00D55E84"/>
    <w:rsid w:val="00D600AD"/>
    <w:rsid w:val="00D60C90"/>
    <w:rsid w:val="00D60D66"/>
    <w:rsid w:val="00D65E3B"/>
    <w:rsid w:val="00D811DD"/>
    <w:rsid w:val="00D844D5"/>
    <w:rsid w:val="00D87298"/>
    <w:rsid w:val="00D8792C"/>
    <w:rsid w:val="00D91DF6"/>
    <w:rsid w:val="00D95C70"/>
    <w:rsid w:val="00DA0364"/>
    <w:rsid w:val="00DA630E"/>
    <w:rsid w:val="00DB17F1"/>
    <w:rsid w:val="00DB1F0D"/>
    <w:rsid w:val="00DC5FAD"/>
    <w:rsid w:val="00DD0482"/>
    <w:rsid w:val="00DD57F1"/>
    <w:rsid w:val="00DD6392"/>
    <w:rsid w:val="00DE45F2"/>
    <w:rsid w:val="00DF1F3D"/>
    <w:rsid w:val="00E00091"/>
    <w:rsid w:val="00E03384"/>
    <w:rsid w:val="00E0682A"/>
    <w:rsid w:val="00E1123B"/>
    <w:rsid w:val="00E11C34"/>
    <w:rsid w:val="00E12D4B"/>
    <w:rsid w:val="00E249F1"/>
    <w:rsid w:val="00E26075"/>
    <w:rsid w:val="00E32109"/>
    <w:rsid w:val="00E322F9"/>
    <w:rsid w:val="00E42507"/>
    <w:rsid w:val="00E46C86"/>
    <w:rsid w:val="00E56FD4"/>
    <w:rsid w:val="00E57B24"/>
    <w:rsid w:val="00E642A4"/>
    <w:rsid w:val="00E6649D"/>
    <w:rsid w:val="00E665CF"/>
    <w:rsid w:val="00E66C0B"/>
    <w:rsid w:val="00E66FEA"/>
    <w:rsid w:val="00E67220"/>
    <w:rsid w:val="00E74BE9"/>
    <w:rsid w:val="00E852B7"/>
    <w:rsid w:val="00E90FDF"/>
    <w:rsid w:val="00E947DA"/>
    <w:rsid w:val="00E957D2"/>
    <w:rsid w:val="00EA0733"/>
    <w:rsid w:val="00EA0D01"/>
    <w:rsid w:val="00EA1977"/>
    <w:rsid w:val="00EA7A9E"/>
    <w:rsid w:val="00EB2D30"/>
    <w:rsid w:val="00EB379B"/>
    <w:rsid w:val="00EC0F72"/>
    <w:rsid w:val="00EC1888"/>
    <w:rsid w:val="00ED10C1"/>
    <w:rsid w:val="00ED2EF3"/>
    <w:rsid w:val="00ED372C"/>
    <w:rsid w:val="00ED4FA5"/>
    <w:rsid w:val="00ED5608"/>
    <w:rsid w:val="00EE1B09"/>
    <w:rsid w:val="00EE4640"/>
    <w:rsid w:val="00EE57F8"/>
    <w:rsid w:val="00F04B6F"/>
    <w:rsid w:val="00F06FA0"/>
    <w:rsid w:val="00F10CC8"/>
    <w:rsid w:val="00F126A8"/>
    <w:rsid w:val="00F27CC1"/>
    <w:rsid w:val="00F41834"/>
    <w:rsid w:val="00F4353B"/>
    <w:rsid w:val="00F43ED7"/>
    <w:rsid w:val="00F472A2"/>
    <w:rsid w:val="00F528E0"/>
    <w:rsid w:val="00F72EAB"/>
    <w:rsid w:val="00F746FB"/>
    <w:rsid w:val="00F93A5D"/>
    <w:rsid w:val="00FA1228"/>
    <w:rsid w:val="00FA16CD"/>
    <w:rsid w:val="00FA3D98"/>
    <w:rsid w:val="00FB2BFF"/>
    <w:rsid w:val="00FB3384"/>
    <w:rsid w:val="00FC188C"/>
    <w:rsid w:val="00FC2C42"/>
    <w:rsid w:val="00FE4D08"/>
    <w:rsid w:val="00FF1533"/>
    <w:rsid w:val="00FF1685"/>
    <w:rsid w:val="00FF3A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autoRedefine/>
    <w:uiPriority w:val="9"/>
    <w:unhideWhenUsed/>
    <w:qFormat/>
    <w:rsid w:val="002442D4"/>
    <w:pPr>
      <w:keepNext/>
      <w:keepLines/>
      <w:numPr>
        <w:ilvl w:val="1"/>
        <w:numId w:val="35"/>
      </w:numPr>
      <w:spacing w:after="80" w:line="276" w:lineRule="auto"/>
      <w:ind w:left="0"/>
      <w:jc w:val="left"/>
      <w:outlineLvl w:val="1"/>
    </w:pPr>
    <w:rPr>
      <w:rFonts w:asciiTheme="minorHAnsi" w:eastAsiaTheme="minorHAnsi" w:hAnsiTheme="minorHAnsi" w:cs="Tahoma"/>
      <w:smallCaps/>
      <w:color w:val="91180F"/>
      <w:sz w:val="24"/>
      <w:lang w:eastAsia="en-US"/>
    </w:rPr>
  </w:style>
  <w:style w:type="paragraph" w:styleId="Nadpis3">
    <w:name w:val="heading 3"/>
    <w:basedOn w:val="Normln"/>
    <w:next w:val="Normln"/>
    <w:link w:val="Nadpis3Char"/>
    <w:autoRedefine/>
    <w:uiPriority w:val="9"/>
    <w:unhideWhenUsed/>
    <w:qFormat/>
    <w:rsid w:val="002442D4"/>
    <w:pPr>
      <w:keepNext/>
      <w:keepLines/>
      <w:numPr>
        <w:ilvl w:val="2"/>
        <w:numId w:val="35"/>
      </w:numPr>
      <w:spacing w:line="276" w:lineRule="auto"/>
      <w:ind w:left="0"/>
      <w:jc w:val="left"/>
      <w:outlineLvl w:val="2"/>
    </w:pPr>
    <w:rPr>
      <w:rFonts w:asciiTheme="minorHAnsi" w:eastAsiaTheme="minorHAnsi" w:hAnsiTheme="minorHAnsi" w:cs="Tahoma"/>
      <w:bCs/>
      <w:caps/>
      <w:color w:val="91180F"/>
      <w:szCs w:val="14"/>
      <w:lang w:eastAsia="en-US"/>
    </w:rPr>
  </w:style>
  <w:style w:type="paragraph" w:styleId="Nadpis4">
    <w:name w:val="heading 4"/>
    <w:basedOn w:val="Normln"/>
    <w:next w:val="Normln"/>
    <w:link w:val="Nadpis4Char"/>
    <w:uiPriority w:val="9"/>
    <w:unhideWhenUsed/>
    <w:qFormat/>
    <w:rsid w:val="002442D4"/>
    <w:pPr>
      <w:keepNext/>
      <w:keepLines/>
      <w:numPr>
        <w:ilvl w:val="3"/>
        <w:numId w:val="35"/>
      </w:numPr>
      <w:spacing w:before="240" w:line="276" w:lineRule="auto"/>
      <w:jc w:val="left"/>
      <w:outlineLvl w:val="3"/>
    </w:pPr>
    <w:rPr>
      <w:rFonts w:asciiTheme="minorHAnsi" w:eastAsiaTheme="minorHAnsi" w:hAnsiTheme="minorHAnsi" w:cstheme="majorBidi"/>
      <w:b/>
      <w:iCs/>
      <w:color w:val="7D2825"/>
      <w:lang w:eastAsia="en-US"/>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8"/>
      </w:numPr>
      <w:spacing w:after="0"/>
    </w:pPr>
    <w:rPr>
      <w:szCs w:val="20"/>
    </w:rPr>
  </w:style>
  <w:style w:type="paragraph" w:customStyle="1" w:styleId="Odrky2rove">
    <w:name w:val="Odrážky 2 úroveň"/>
    <w:basedOn w:val="Normln"/>
    <w:rsid w:val="00E42507"/>
    <w:pPr>
      <w:numPr>
        <w:ilvl w:val="1"/>
        <w:numId w:val="8"/>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link w:val="02-ODST-2Char"/>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15"/>
      </w:numPr>
      <w:spacing w:after="0"/>
    </w:pPr>
    <w:rPr>
      <w:szCs w:val="20"/>
    </w:rPr>
  </w:style>
  <w:style w:type="character" w:customStyle="1" w:styleId="02-ODST-2Char">
    <w:name w:val="02-ODST-2 Char"/>
    <w:basedOn w:val="Standardnpsmoodstavce"/>
    <w:link w:val="02-ODST-2"/>
    <w:rsid w:val="0068072F"/>
    <w:rPr>
      <w:rFonts w:ascii="Arial" w:hAnsi="Arial"/>
    </w:rPr>
  </w:style>
  <w:style w:type="character" w:customStyle="1" w:styleId="Nadpis2Char">
    <w:name w:val="Nadpis 2 Char"/>
    <w:basedOn w:val="Standardnpsmoodstavce"/>
    <w:link w:val="Nadpis2"/>
    <w:uiPriority w:val="9"/>
    <w:rsid w:val="002442D4"/>
    <w:rPr>
      <w:rFonts w:asciiTheme="minorHAnsi" w:eastAsiaTheme="minorHAnsi" w:hAnsiTheme="minorHAnsi" w:cs="Tahoma"/>
      <w:smallCaps/>
      <w:color w:val="91180F"/>
      <w:sz w:val="24"/>
      <w:szCs w:val="24"/>
      <w:lang w:eastAsia="en-US"/>
    </w:rPr>
  </w:style>
  <w:style w:type="character" w:customStyle="1" w:styleId="Nadpis3Char">
    <w:name w:val="Nadpis 3 Char"/>
    <w:basedOn w:val="Standardnpsmoodstavce"/>
    <w:link w:val="Nadpis3"/>
    <w:uiPriority w:val="9"/>
    <w:rsid w:val="002442D4"/>
    <w:rPr>
      <w:rFonts w:asciiTheme="minorHAnsi" w:eastAsiaTheme="minorHAnsi" w:hAnsiTheme="minorHAnsi" w:cs="Tahoma"/>
      <w:bCs/>
      <w:caps/>
      <w:color w:val="91180F"/>
      <w:szCs w:val="14"/>
      <w:lang w:eastAsia="en-US"/>
    </w:rPr>
  </w:style>
  <w:style w:type="character" w:customStyle="1" w:styleId="Nadpis4Char">
    <w:name w:val="Nadpis 4 Char"/>
    <w:basedOn w:val="Standardnpsmoodstavce"/>
    <w:link w:val="Nadpis4"/>
    <w:uiPriority w:val="9"/>
    <w:rsid w:val="002442D4"/>
    <w:rPr>
      <w:rFonts w:asciiTheme="minorHAnsi" w:eastAsiaTheme="minorHAnsi" w:hAnsiTheme="minorHAnsi" w:cstheme="majorBidi"/>
      <w:b/>
      <w:iCs/>
      <w:color w:val="7D2825"/>
      <w:szCs w:val="24"/>
      <w:lang w:eastAsia="en-US"/>
    </w:rPr>
  </w:style>
  <w:style w:type="paragraph" w:styleId="Textpoznpodarou">
    <w:name w:val="footnote text"/>
    <w:basedOn w:val="Normln"/>
    <w:link w:val="TextpoznpodarouChar"/>
    <w:unhideWhenUsed/>
    <w:rsid w:val="002442D4"/>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rsid w:val="002442D4"/>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442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autoRedefine/>
    <w:uiPriority w:val="9"/>
    <w:unhideWhenUsed/>
    <w:qFormat/>
    <w:rsid w:val="002442D4"/>
    <w:pPr>
      <w:keepNext/>
      <w:keepLines/>
      <w:numPr>
        <w:ilvl w:val="1"/>
        <w:numId w:val="35"/>
      </w:numPr>
      <w:spacing w:after="80" w:line="276" w:lineRule="auto"/>
      <w:ind w:left="0"/>
      <w:jc w:val="left"/>
      <w:outlineLvl w:val="1"/>
    </w:pPr>
    <w:rPr>
      <w:rFonts w:asciiTheme="minorHAnsi" w:eastAsiaTheme="minorHAnsi" w:hAnsiTheme="minorHAnsi" w:cs="Tahoma"/>
      <w:smallCaps/>
      <w:color w:val="91180F"/>
      <w:sz w:val="24"/>
      <w:lang w:eastAsia="en-US"/>
    </w:rPr>
  </w:style>
  <w:style w:type="paragraph" w:styleId="Nadpis3">
    <w:name w:val="heading 3"/>
    <w:basedOn w:val="Normln"/>
    <w:next w:val="Normln"/>
    <w:link w:val="Nadpis3Char"/>
    <w:autoRedefine/>
    <w:uiPriority w:val="9"/>
    <w:unhideWhenUsed/>
    <w:qFormat/>
    <w:rsid w:val="002442D4"/>
    <w:pPr>
      <w:keepNext/>
      <w:keepLines/>
      <w:numPr>
        <w:ilvl w:val="2"/>
        <w:numId w:val="35"/>
      </w:numPr>
      <w:spacing w:line="276" w:lineRule="auto"/>
      <w:ind w:left="0"/>
      <w:jc w:val="left"/>
      <w:outlineLvl w:val="2"/>
    </w:pPr>
    <w:rPr>
      <w:rFonts w:asciiTheme="minorHAnsi" w:eastAsiaTheme="minorHAnsi" w:hAnsiTheme="minorHAnsi" w:cs="Tahoma"/>
      <w:bCs/>
      <w:caps/>
      <w:color w:val="91180F"/>
      <w:szCs w:val="14"/>
      <w:lang w:eastAsia="en-US"/>
    </w:rPr>
  </w:style>
  <w:style w:type="paragraph" w:styleId="Nadpis4">
    <w:name w:val="heading 4"/>
    <w:basedOn w:val="Normln"/>
    <w:next w:val="Normln"/>
    <w:link w:val="Nadpis4Char"/>
    <w:uiPriority w:val="9"/>
    <w:unhideWhenUsed/>
    <w:qFormat/>
    <w:rsid w:val="002442D4"/>
    <w:pPr>
      <w:keepNext/>
      <w:keepLines/>
      <w:numPr>
        <w:ilvl w:val="3"/>
        <w:numId w:val="35"/>
      </w:numPr>
      <w:spacing w:before="240" w:line="276" w:lineRule="auto"/>
      <w:jc w:val="left"/>
      <w:outlineLvl w:val="3"/>
    </w:pPr>
    <w:rPr>
      <w:rFonts w:asciiTheme="minorHAnsi" w:eastAsiaTheme="minorHAnsi" w:hAnsiTheme="minorHAnsi" w:cstheme="majorBidi"/>
      <w:b/>
      <w:iCs/>
      <w:color w:val="7D2825"/>
      <w:lang w:eastAsia="en-US"/>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8"/>
      </w:numPr>
      <w:spacing w:after="0"/>
    </w:pPr>
    <w:rPr>
      <w:szCs w:val="20"/>
    </w:rPr>
  </w:style>
  <w:style w:type="paragraph" w:customStyle="1" w:styleId="Odrky2rove">
    <w:name w:val="Odrážky 2 úroveň"/>
    <w:basedOn w:val="Normln"/>
    <w:rsid w:val="00E42507"/>
    <w:pPr>
      <w:numPr>
        <w:ilvl w:val="1"/>
        <w:numId w:val="8"/>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link w:val="02-ODST-2Char"/>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15"/>
      </w:numPr>
      <w:spacing w:after="0"/>
    </w:pPr>
    <w:rPr>
      <w:szCs w:val="20"/>
    </w:rPr>
  </w:style>
  <w:style w:type="character" w:customStyle="1" w:styleId="02-ODST-2Char">
    <w:name w:val="02-ODST-2 Char"/>
    <w:basedOn w:val="Standardnpsmoodstavce"/>
    <w:link w:val="02-ODST-2"/>
    <w:rsid w:val="0068072F"/>
    <w:rPr>
      <w:rFonts w:ascii="Arial" w:hAnsi="Arial"/>
    </w:rPr>
  </w:style>
  <w:style w:type="character" w:customStyle="1" w:styleId="Nadpis2Char">
    <w:name w:val="Nadpis 2 Char"/>
    <w:basedOn w:val="Standardnpsmoodstavce"/>
    <w:link w:val="Nadpis2"/>
    <w:uiPriority w:val="9"/>
    <w:rsid w:val="002442D4"/>
    <w:rPr>
      <w:rFonts w:asciiTheme="minorHAnsi" w:eastAsiaTheme="minorHAnsi" w:hAnsiTheme="minorHAnsi" w:cs="Tahoma"/>
      <w:smallCaps/>
      <w:color w:val="91180F"/>
      <w:sz w:val="24"/>
      <w:szCs w:val="24"/>
      <w:lang w:eastAsia="en-US"/>
    </w:rPr>
  </w:style>
  <w:style w:type="character" w:customStyle="1" w:styleId="Nadpis3Char">
    <w:name w:val="Nadpis 3 Char"/>
    <w:basedOn w:val="Standardnpsmoodstavce"/>
    <w:link w:val="Nadpis3"/>
    <w:uiPriority w:val="9"/>
    <w:rsid w:val="002442D4"/>
    <w:rPr>
      <w:rFonts w:asciiTheme="minorHAnsi" w:eastAsiaTheme="minorHAnsi" w:hAnsiTheme="minorHAnsi" w:cs="Tahoma"/>
      <w:bCs/>
      <w:caps/>
      <w:color w:val="91180F"/>
      <w:szCs w:val="14"/>
      <w:lang w:eastAsia="en-US"/>
    </w:rPr>
  </w:style>
  <w:style w:type="character" w:customStyle="1" w:styleId="Nadpis4Char">
    <w:name w:val="Nadpis 4 Char"/>
    <w:basedOn w:val="Standardnpsmoodstavce"/>
    <w:link w:val="Nadpis4"/>
    <w:uiPriority w:val="9"/>
    <w:rsid w:val="002442D4"/>
    <w:rPr>
      <w:rFonts w:asciiTheme="minorHAnsi" w:eastAsiaTheme="minorHAnsi" w:hAnsiTheme="minorHAnsi" w:cstheme="majorBidi"/>
      <w:b/>
      <w:iCs/>
      <w:color w:val="7D2825"/>
      <w:szCs w:val="24"/>
      <w:lang w:eastAsia="en-US"/>
    </w:rPr>
  </w:style>
  <w:style w:type="paragraph" w:styleId="Textpoznpodarou">
    <w:name w:val="footnote text"/>
    <w:basedOn w:val="Normln"/>
    <w:link w:val="TextpoznpodarouChar"/>
    <w:unhideWhenUsed/>
    <w:rsid w:val="002442D4"/>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rsid w:val="002442D4"/>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244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291712103">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382748656">
      <w:bodyDiv w:val="1"/>
      <w:marLeft w:val="0"/>
      <w:marRight w:val="0"/>
      <w:marTop w:val="0"/>
      <w:marBottom w:val="0"/>
      <w:divBdr>
        <w:top w:val="none" w:sz="0" w:space="0" w:color="auto"/>
        <w:left w:val="none" w:sz="0" w:space="0" w:color="auto"/>
        <w:bottom w:val="none" w:sz="0" w:space="0" w:color="auto"/>
        <w:right w:val="none" w:sz="0" w:space="0" w:color="auto"/>
      </w:divBdr>
      <w:divsChild>
        <w:div w:id="470294162">
          <w:marLeft w:val="0"/>
          <w:marRight w:val="0"/>
          <w:marTop w:val="0"/>
          <w:marBottom w:val="0"/>
          <w:divBdr>
            <w:top w:val="none" w:sz="0" w:space="0" w:color="auto"/>
            <w:left w:val="none" w:sz="0" w:space="0" w:color="auto"/>
            <w:bottom w:val="none" w:sz="0" w:space="0" w:color="auto"/>
            <w:right w:val="none" w:sz="0" w:space="0" w:color="auto"/>
          </w:divBdr>
          <w:divsChild>
            <w:div w:id="2093310400">
              <w:marLeft w:val="0"/>
              <w:marRight w:val="0"/>
              <w:marTop w:val="100"/>
              <w:marBottom w:val="100"/>
              <w:divBdr>
                <w:top w:val="none" w:sz="0" w:space="0" w:color="auto"/>
                <w:left w:val="none" w:sz="0" w:space="0" w:color="auto"/>
                <w:bottom w:val="none" w:sz="0" w:space="0" w:color="auto"/>
                <w:right w:val="none" w:sz="0" w:space="0" w:color="auto"/>
              </w:divBdr>
              <w:divsChild>
                <w:div w:id="1241597560">
                  <w:marLeft w:val="0"/>
                  <w:marRight w:val="0"/>
                  <w:marTop w:val="0"/>
                  <w:marBottom w:val="0"/>
                  <w:divBdr>
                    <w:top w:val="none" w:sz="0" w:space="0" w:color="auto"/>
                    <w:left w:val="none" w:sz="0" w:space="0" w:color="auto"/>
                    <w:bottom w:val="none" w:sz="0" w:space="0" w:color="auto"/>
                    <w:right w:val="none" w:sz="0" w:space="0" w:color="auto"/>
                  </w:divBdr>
                  <w:divsChild>
                    <w:div w:id="1973974326">
                      <w:marLeft w:val="0"/>
                      <w:marRight w:val="0"/>
                      <w:marTop w:val="100"/>
                      <w:marBottom w:val="100"/>
                      <w:divBdr>
                        <w:top w:val="none" w:sz="0" w:space="0" w:color="auto"/>
                        <w:left w:val="none" w:sz="0" w:space="0" w:color="auto"/>
                        <w:bottom w:val="none" w:sz="0" w:space="0" w:color="auto"/>
                        <w:right w:val="none" w:sz="0" w:space="0" w:color="auto"/>
                      </w:divBdr>
                      <w:divsChild>
                        <w:div w:id="1290479221">
                          <w:marLeft w:val="0"/>
                          <w:marRight w:val="0"/>
                          <w:marTop w:val="0"/>
                          <w:marBottom w:val="0"/>
                          <w:divBdr>
                            <w:top w:val="none" w:sz="0" w:space="0" w:color="auto"/>
                            <w:left w:val="none" w:sz="0" w:space="0" w:color="auto"/>
                            <w:bottom w:val="none" w:sz="0" w:space="0" w:color="auto"/>
                            <w:right w:val="none" w:sz="0" w:space="0" w:color="auto"/>
                          </w:divBdr>
                          <w:divsChild>
                            <w:div w:id="36584668">
                              <w:marLeft w:val="0"/>
                              <w:marRight w:val="0"/>
                              <w:marTop w:val="0"/>
                              <w:marBottom w:val="0"/>
                              <w:divBdr>
                                <w:top w:val="none" w:sz="0" w:space="0" w:color="auto"/>
                                <w:left w:val="none" w:sz="0" w:space="0" w:color="auto"/>
                                <w:bottom w:val="none" w:sz="0" w:space="0" w:color="auto"/>
                                <w:right w:val="none" w:sz="0" w:space="0" w:color="auto"/>
                              </w:divBdr>
                              <w:divsChild>
                                <w:div w:id="823202517">
                                  <w:marLeft w:val="0"/>
                                  <w:marRight w:val="0"/>
                                  <w:marTop w:val="0"/>
                                  <w:marBottom w:val="0"/>
                                  <w:divBdr>
                                    <w:top w:val="none" w:sz="0" w:space="0" w:color="auto"/>
                                    <w:left w:val="none" w:sz="0" w:space="0" w:color="auto"/>
                                    <w:bottom w:val="none" w:sz="0" w:space="0" w:color="auto"/>
                                    <w:right w:val="none" w:sz="0" w:space="0" w:color="auto"/>
                                  </w:divBdr>
                                  <w:divsChild>
                                    <w:div w:id="5479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271120">
      <w:bodyDiv w:val="1"/>
      <w:marLeft w:val="0"/>
      <w:marRight w:val="0"/>
      <w:marTop w:val="0"/>
      <w:marBottom w:val="0"/>
      <w:divBdr>
        <w:top w:val="none" w:sz="0" w:space="0" w:color="auto"/>
        <w:left w:val="none" w:sz="0" w:space="0" w:color="auto"/>
        <w:bottom w:val="none" w:sz="0" w:space="0" w:color="auto"/>
        <w:right w:val="none" w:sz="0" w:space="0" w:color="auto"/>
      </w:divBdr>
      <w:divsChild>
        <w:div w:id="192886100">
          <w:marLeft w:val="0"/>
          <w:marRight w:val="0"/>
          <w:marTop w:val="0"/>
          <w:marBottom w:val="0"/>
          <w:divBdr>
            <w:top w:val="none" w:sz="0" w:space="0" w:color="auto"/>
            <w:left w:val="none" w:sz="0" w:space="0" w:color="auto"/>
            <w:bottom w:val="none" w:sz="0" w:space="0" w:color="auto"/>
            <w:right w:val="none" w:sz="0" w:space="0" w:color="auto"/>
          </w:divBdr>
          <w:divsChild>
            <w:div w:id="813185001">
              <w:marLeft w:val="0"/>
              <w:marRight w:val="0"/>
              <w:marTop w:val="0"/>
              <w:marBottom w:val="0"/>
              <w:divBdr>
                <w:top w:val="none" w:sz="0" w:space="0" w:color="auto"/>
                <w:left w:val="none" w:sz="0" w:space="0" w:color="auto"/>
                <w:bottom w:val="none" w:sz="0" w:space="0" w:color="auto"/>
                <w:right w:val="none" w:sz="0" w:space="0" w:color="auto"/>
              </w:divBdr>
              <w:divsChild>
                <w:div w:id="1842818339">
                  <w:marLeft w:val="225"/>
                  <w:marRight w:val="225"/>
                  <w:marTop w:val="0"/>
                  <w:marBottom w:val="0"/>
                  <w:divBdr>
                    <w:top w:val="none" w:sz="0" w:space="0" w:color="auto"/>
                    <w:left w:val="none" w:sz="0" w:space="0" w:color="auto"/>
                    <w:bottom w:val="none" w:sz="0" w:space="0" w:color="auto"/>
                    <w:right w:val="none" w:sz="0" w:space="0" w:color="auto"/>
                  </w:divBdr>
                  <w:divsChild>
                    <w:div w:id="288164961">
                      <w:marLeft w:val="0"/>
                      <w:marRight w:val="0"/>
                      <w:marTop w:val="0"/>
                      <w:marBottom w:val="0"/>
                      <w:divBdr>
                        <w:top w:val="none" w:sz="0" w:space="0" w:color="auto"/>
                        <w:left w:val="none" w:sz="0" w:space="0" w:color="auto"/>
                        <w:bottom w:val="none" w:sz="0" w:space="0" w:color="auto"/>
                        <w:right w:val="none" w:sz="0" w:space="0" w:color="auto"/>
                      </w:divBdr>
                      <w:divsChild>
                        <w:div w:id="1157696006">
                          <w:marLeft w:val="0"/>
                          <w:marRight w:val="0"/>
                          <w:marTop w:val="0"/>
                          <w:marBottom w:val="0"/>
                          <w:divBdr>
                            <w:top w:val="none" w:sz="0" w:space="0" w:color="auto"/>
                            <w:left w:val="none" w:sz="0" w:space="0" w:color="auto"/>
                            <w:bottom w:val="none" w:sz="0" w:space="0" w:color="auto"/>
                            <w:right w:val="none" w:sz="0" w:space="0" w:color="auto"/>
                          </w:divBdr>
                          <w:divsChild>
                            <w:div w:id="37797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31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ojtech.jaros@ceproas.cz" TargetMode="External"/><Relationship Id="rId18" Type="http://schemas.openxmlformats.org/officeDocument/2006/relationships/hyperlink" Target="mailto:zdenek.benes@ceproas.cz" TargetMode="External"/><Relationship Id="rId26" Type="http://schemas.openxmlformats.org/officeDocument/2006/relationships/hyperlink" Target="https://www.ceproas.cz/vyberova-rizeni" TargetMode="External"/><Relationship Id="rId21" Type="http://schemas.openxmlformats.org/officeDocument/2006/relationships/hyperlink" Target="mailto:pavlina.tomkova@ceproas.cz"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jakub.vojtisek@ceproas.cz" TargetMode="External"/><Relationship Id="rId17" Type="http://schemas.openxmlformats.org/officeDocument/2006/relationships/hyperlink" Target="mailto:pavel.kusniarik@ceproas.cz" TargetMode="External"/><Relationship Id="rId25" Type="http://schemas.openxmlformats.org/officeDocument/2006/relationships/hyperlink" Target="http://www.ceproas.cz"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jaroslav.benes@ceproas.cz" TargetMode="External"/><Relationship Id="rId20" Type="http://schemas.openxmlformats.org/officeDocument/2006/relationships/hyperlink" Target="mailto:anika.netolicka@ceproas.cz" TargetMode="External"/><Relationship Id="rId29" Type="http://schemas.openxmlformats.org/officeDocument/2006/relationships/hyperlink" Target="https://www.ceproas.cz/public/files/userfiles/V%C3%BDb%C4%9Brov%C3%A1%20%C5%99%C3%ADzen%C3%AD/Registr_bezpecnostnich_pozadavku_2020-02-0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den&#283;k.benes@ceproas.cz" TargetMode="External"/><Relationship Id="rId24" Type="http://schemas.openxmlformats.org/officeDocument/2006/relationships/hyperlink" Target="mailto:jana.hladikova@ceproas.cz"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arek.smidrkal@ceproas.cz" TargetMode="External"/><Relationship Id="rId23" Type="http://schemas.openxmlformats.org/officeDocument/2006/relationships/hyperlink" Target="mailto:jakub.Hrsel@ceproas.cz" TargetMode="External"/><Relationship Id="rId28" Type="http://schemas.openxmlformats.org/officeDocument/2006/relationships/hyperlink" Target="https://www.ceproas.cz/public/files/userfiles/V%C3%BDb%C4%9Brov%C3%A1%20%C5%99%C3%ADzen%C3%AD/VOP-M-2020-02-01.pdf" TargetMode="External"/><Relationship Id="rId36" Type="http://schemas.openxmlformats.org/officeDocument/2006/relationships/fontTable" Target="fontTable.xml"/><Relationship Id="rId10" Type="http://schemas.openxmlformats.org/officeDocument/2006/relationships/hyperlink" Target="mailto:jaroslav.benes@ceproas.cz" TargetMode="External"/><Relationship Id="rId19" Type="http://schemas.openxmlformats.org/officeDocument/2006/relationships/hyperlink" Target="mailto:tomas.netolicky@ceproas.cz"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Vaclav.polanka@ceproas.cz" TargetMode="External"/><Relationship Id="rId14" Type="http://schemas.openxmlformats.org/officeDocument/2006/relationships/hyperlink" Target="mailto:oldrich.kuca@ceproas.cz" TargetMode="External"/><Relationship Id="rId22" Type="http://schemas.openxmlformats.org/officeDocument/2006/relationships/hyperlink" Target="mailto:jaroslava.prokesova@ceproas.cz" TargetMode="External"/><Relationship Id="rId27" Type="http://schemas.openxmlformats.org/officeDocument/2006/relationships/hyperlink" Target="http://www.ceproas.cz"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B2350-7ABE-4E86-A19D-5361F498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8602</Words>
  <Characters>50754</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59238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10</cp:revision>
  <cp:lastPrinted>2021-06-30T13:34:00Z</cp:lastPrinted>
  <dcterms:created xsi:type="dcterms:W3CDTF">2021-06-30T09:13:00Z</dcterms:created>
  <dcterms:modified xsi:type="dcterms:W3CDTF">2021-07-02T04:57:00Z</dcterms:modified>
</cp:coreProperties>
</file>